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71E3B" w14:textId="3E8FA2E1" w:rsidR="00735C00" w:rsidRPr="00EB61FA" w:rsidRDefault="008A31B4" w:rsidP="00735C00">
      <w:pPr>
        <w:pStyle w:val="Title"/>
        <w:rPr>
          <w:lang w:val="en-US"/>
        </w:rPr>
      </w:pPr>
      <w:r w:rsidRPr="00EB61FA">
        <w:rPr>
          <w:lang w:val="en-US"/>
        </w:rPr>
        <w:t xml:space="preserve">hilti </w:t>
      </w:r>
      <w:r w:rsidR="00B246E1" w:rsidRPr="00EB61FA">
        <w:rPr>
          <w:lang w:val="en-US"/>
        </w:rPr>
        <w:t>a</w:t>
      </w:r>
      <w:r w:rsidRPr="00EB61FA">
        <w:rPr>
          <w:lang w:val="en-US"/>
        </w:rPr>
        <w:t>nd ottobock bring exoskelet</w:t>
      </w:r>
      <w:r w:rsidR="00B246E1" w:rsidRPr="00EB61FA">
        <w:rPr>
          <w:lang w:val="en-US"/>
        </w:rPr>
        <w:t>on solutions to the construction industry</w:t>
      </w:r>
    </w:p>
    <w:p w14:paraId="03DFE2AB" w14:textId="77777777" w:rsidR="00735C00" w:rsidRPr="00EB61FA" w:rsidRDefault="00735C00" w:rsidP="00735C00">
      <w:pPr>
        <w:rPr>
          <w:sz w:val="22"/>
          <w:lang w:val="en-US"/>
        </w:rPr>
      </w:pPr>
    </w:p>
    <w:p w14:paraId="3F0779CF" w14:textId="7B306E96" w:rsidR="00735C00" w:rsidRPr="00EB61FA" w:rsidRDefault="00735C00" w:rsidP="00A512BB">
      <w:pPr>
        <w:spacing w:line="360" w:lineRule="atLeast"/>
        <w:rPr>
          <w:b/>
          <w:sz w:val="22"/>
          <w:lang w:val="en-US"/>
        </w:rPr>
      </w:pPr>
      <w:r w:rsidRPr="00EB61FA">
        <w:rPr>
          <w:b/>
          <w:sz w:val="22"/>
          <w:lang w:val="en-US"/>
        </w:rPr>
        <w:t>Schaan (FL)</w:t>
      </w:r>
      <w:r w:rsidR="008A31B4" w:rsidRPr="00EB61FA">
        <w:rPr>
          <w:b/>
          <w:sz w:val="22"/>
          <w:lang w:val="en-US"/>
        </w:rPr>
        <w:t xml:space="preserve"> / Duderstadt (DE)</w:t>
      </w:r>
      <w:r w:rsidRPr="00EB61FA">
        <w:rPr>
          <w:b/>
          <w:sz w:val="22"/>
          <w:lang w:val="en-US"/>
        </w:rPr>
        <w:t xml:space="preserve">, </w:t>
      </w:r>
      <w:r w:rsidR="001D1F23" w:rsidRPr="00EB61FA">
        <w:rPr>
          <w:b/>
          <w:sz w:val="22"/>
          <w:lang w:val="en-US"/>
        </w:rPr>
        <w:t xml:space="preserve">July </w:t>
      </w:r>
      <w:r w:rsidR="00410409" w:rsidRPr="00EB61FA">
        <w:rPr>
          <w:b/>
          <w:sz w:val="22"/>
          <w:lang w:val="en-US"/>
        </w:rPr>
        <w:t>2</w:t>
      </w:r>
      <w:r w:rsidR="006E76AA">
        <w:rPr>
          <w:b/>
          <w:sz w:val="22"/>
          <w:lang w:val="en-US"/>
        </w:rPr>
        <w:t>3</w:t>
      </w:r>
      <w:r w:rsidR="001D1F23" w:rsidRPr="00EB61FA">
        <w:rPr>
          <w:b/>
          <w:sz w:val="22"/>
          <w:lang w:val="en-US"/>
        </w:rPr>
        <w:t xml:space="preserve">, </w:t>
      </w:r>
      <w:r w:rsidR="00FF445D" w:rsidRPr="00EB61FA">
        <w:rPr>
          <w:b/>
          <w:sz w:val="22"/>
          <w:lang w:val="en-US"/>
        </w:rPr>
        <w:t>20</w:t>
      </w:r>
      <w:r w:rsidR="00A37AE4" w:rsidRPr="00EB61FA">
        <w:rPr>
          <w:b/>
          <w:sz w:val="22"/>
          <w:lang w:val="en-US"/>
        </w:rPr>
        <w:t>20</w:t>
      </w:r>
      <w:r w:rsidR="00AE1D02" w:rsidRPr="00EB61FA">
        <w:rPr>
          <w:b/>
          <w:sz w:val="22"/>
          <w:lang w:val="en-US"/>
        </w:rPr>
        <w:t xml:space="preserve"> </w:t>
      </w:r>
      <w:r w:rsidRPr="00EB61FA">
        <w:rPr>
          <w:b/>
          <w:sz w:val="22"/>
          <w:lang w:val="en-US"/>
        </w:rPr>
        <w:t>–</w:t>
      </w:r>
      <w:r w:rsidR="001D1F23" w:rsidRPr="00EB61FA">
        <w:rPr>
          <w:lang w:val="en-US"/>
        </w:rPr>
        <w:t xml:space="preserve"> </w:t>
      </w:r>
      <w:r w:rsidR="001D1F23" w:rsidRPr="00EB61FA">
        <w:rPr>
          <w:b/>
          <w:sz w:val="22"/>
          <w:lang w:val="en-US"/>
        </w:rPr>
        <w:t xml:space="preserve">The Hilti Group has entered into a </w:t>
      </w:r>
      <w:r w:rsidR="00041111">
        <w:rPr>
          <w:b/>
          <w:sz w:val="22"/>
          <w:lang w:val="en-US"/>
        </w:rPr>
        <w:t>technology partnership</w:t>
      </w:r>
      <w:r w:rsidR="00041111" w:rsidRPr="00EB61FA">
        <w:rPr>
          <w:b/>
          <w:sz w:val="22"/>
          <w:lang w:val="en-US"/>
        </w:rPr>
        <w:t xml:space="preserve"> </w:t>
      </w:r>
      <w:r w:rsidR="001D1F23" w:rsidRPr="00EB61FA">
        <w:rPr>
          <w:b/>
          <w:sz w:val="22"/>
          <w:lang w:val="en-US"/>
        </w:rPr>
        <w:t xml:space="preserve">with Ottobock SE &amp; Co. KGaA to develop exoskeletal systems. </w:t>
      </w:r>
      <w:r w:rsidR="00041111">
        <w:rPr>
          <w:b/>
          <w:sz w:val="22"/>
          <w:lang w:val="en-US"/>
        </w:rPr>
        <w:t>Such</w:t>
      </w:r>
      <w:r w:rsidR="00041111" w:rsidRPr="00EB61FA">
        <w:rPr>
          <w:b/>
          <w:sz w:val="22"/>
          <w:lang w:val="en-US"/>
        </w:rPr>
        <w:t xml:space="preserve"> </w:t>
      </w:r>
      <w:r w:rsidR="001D1F23" w:rsidRPr="00EB61FA">
        <w:rPr>
          <w:b/>
          <w:sz w:val="22"/>
          <w:lang w:val="en-US"/>
        </w:rPr>
        <w:t>solutions open new possibilities in terms of health protection and productivity and represent a future market in the construction industry.</w:t>
      </w:r>
    </w:p>
    <w:p w14:paraId="1CD8E32D" w14:textId="77777777" w:rsidR="00735C00" w:rsidRPr="00EB61FA" w:rsidRDefault="00735C00" w:rsidP="00CD4490">
      <w:pPr>
        <w:rPr>
          <w:sz w:val="22"/>
          <w:lang w:val="en-US"/>
        </w:rPr>
      </w:pPr>
    </w:p>
    <w:p w14:paraId="478FFB2E" w14:textId="114BBB2E" w:rsidR="00FF6760" w:rsidRPr="00EB61FA" w:rsidRDefault="001D1F23" w:rsidP="00FF6760">
      <w:pPr>
        <w:rPr>
          <w:sz w:val="22"/>
          <w:lang w:val="en-US"/>
        </w:rPr>
      </w:pPr>
      <w:r w:rsidRPr="00EB61FA">
        <w:rPr>
          <w:sz w:val="22"/>
          <w:lang w:val="en-US"/>
        </w:rPr>
        <w:t xml:space="preserve">The construction technology group Hilti and the medical technology company Ottobock are </w:t>
      </w:r>
      <w:r w:rsidR="00582137" w:rsidRPr="00EB61FA">
        <w:rPr>
          <w:sz w:val="22"/>
          <w:lang w:val="en-US"/>
        </w:rPr>
        <w:t>combining</w:t>
      </w:r>
      <w:r w:rsidRPr="00EB61FA">
        <w:rPr>
          <w:sz w:val="22"/>
          <w:lang w:val="en-US"/>
        </w:rPr>
        <w:t xml:space="preserve"> their </w:t>
      </w:r>
      <w:r w:rsidR="00EB61FA" w:rsidRPr="00EB61FA">
        <w:rPr>
          <w:sz w:val="22"/>
          <w:lang w:val="en-US"/>
        </w:rPr>
        <w:t xml:space="preserve">know-how </w:t>
      </w:r>
      <w:r w:rsidRPr="00EB61FA">
        <w:rPr>
          <w:sz w:val="22"/>
          <w:lang w:val="en-US"/>
        </w:rPr>
        <w:t>in the fields of safety, health protection and biomechanics to expand their portfolio of ergonomic solutions. Both companies have decades of experience in their respective fields and will cooperate in the area of research and development</w:t>
      </w:r>
      <w:r w:rsidR="00EB61FA" w:rsidRPr="00EB61FA">
        <w:rPr>
          <w:sz w:val="22"/>
          <w:lang w:val="en-US"/>
        </w:rPr>
        <w:t xml:space="preserve"> in the future</w:t>
      </w:r>
      <w:r w:rsidRPr="00EB61FA">
        <w:rPr>
          <w:sz w:val="22"/>
          <w:lang w:val="en-US"/>
        </w:rPr>
        <w:t>.</w:t>
      </w:r>
    </w:p>
    <w:p w14:paraId="79A3F8A3" w14:textId="77777777" w:rsidR="009D115B" w:rsidRPr="00EB61FA" w:rsidRDefault="009D115B" w:rsidP="00D8398E">
      <w:pPr>
        <w:rPr>
          <w:sz w:val="22"/>
          <w:lang w:val="en-US"/>
        </w:rPr>
      </w:pPr>
    </w:p>
    <w:p w14:paraId="228678C2" w14:textId="2598D21F" w:rsidR="007D6727" w:rsidRPr="00EB61FA" w:rsidRDefault="00EB61FA" w:rsidP="00B2176E">
      <w:pPr>
        <w:rPr>
          <w:sz w:val="22"/>
          <w:lang w:val="en-US"/>
        </w:rPr>
      </w:pPr>
      <w:r>
        <w:rPr>
          <w:sz w:val="22"/>
          <w:lang w:val="en-US"/>
        </w:rPr>
        <w:t>“E</w:t>
      </w:r>
      <w:r w:rsidR="001D1F23" w:rsidRPr="00EB61FA">
        <w:rPr>
          <w:sz w:val="22"/>
          <w:lang w:val="en-US"/>
        </w:rPr>
        <w:t xml:space="preserve">xoskeletons </w:t>
      </w:r>
      <w:r w:rsidR="000870B5">
        <w:rPr>
          <w:sz w:val="22"/>
          <w:lang w:val="en-US"/>
        </w:rPr>
        <w:t xml:space="preserve">are </w:t>
      </w:r>
      <w:r w:rsidR="001D1F23" w:rsidRPr="00EB61FA">
        <w:rPr>
          <w:sz w:val="22"/>
          <w:lang w:val="en-US"/>
        </w:rPr>
        <w:t>a</w:t>
      </w:r>
      <w:r w:rsidR="009776AB">
        <w:rPr>
          <w:sz w:val="22"/>
          <w:lang w:val="en-US"/>
        </w:rPr>
        <w:t xml:space="preserve">n important </w:t>
      </w:r>
      <w:r w:rsidR="000870B5">
        <w:rPr>
          <w:sz w:val="22"/>
          <w:lang w:val="en-US"/>
        </w:rPr>
        <w:t xml:space="preserve">trend having great </w:t>
      </w:r>
      <w:r w:rsidR="001D1F23" w:rsidRPr="00EB61FA">
        <w:rPr>
          <w:sz w:val="22"/>
          <w:lang w:val="en-US"/>
        </w:rPr>
        <w:t>relevan</w:t>
      </w:r>
      <w:r w:rsidR="000870B5">
        <w:rPr>
          <w:sz w:val="22"/>
          <w:lang w:val="en-US"/>
        </w:rPr>
        <w:t xml:space="preserve">ce </w:t>
      </w:r>
      <w:r w:rsidR="001D1F23" w:rsidRPr="00EB61FA">
        <w:rPr>
          <w:sz w:val="22"/>
          <w:lang w:val="en-US"/>
        </w:rPr>
        <w:t xml:space="preserve">for us. They provide relief for physically demanding tasks, such as those performed on construction sites every day. In Ottobock we have the ideal partner to combine our user protection and ergonomics </w:t>
      </w:r>
      <w:r w:rsidRPr="00EB61FA">
        <w:rPr>
          <w:sz w:val="22"/>
          <w:lang w:val="en-US"/>
        </w:rPr>
        <w:t xml:space="preserve">knowledge </w:t>
      </w:r>
      <w:r w:rsidR="001D1F23" w:rsidRPr="00EB61FA">
        <w:rPr>
          <w:sz w:val="22"/>
          <w:lang w:val="en-US"/>
        </w:rPr>
        <w:t>with 100 years of biomechanic</w:t>
      </w:r>
      <w:r w:rsidR="00C3728F">
        <w:rPr>
          <w:sz w:val="22"/>
          <w:lang w:val="en-US"/>
        </w:rPr>
        <w:t>al</w:t>
      </w:r>
      <w:r w:rsidR="001D1F23" w:rsidRPr="00EB61FA">
        <w:rPr>
          <w:sz w:val="22"/>
          <w:lang w:val="en-US"/>
        </w:rPr>
        <w:t xml:space="preserve"> expertise. Our technology partnership </w:t>
      </w:r>
      <w:r w:rsidRPr="00EB61FA">
        <w:rPr>
          <w:sz w:val="22"/>
          <w:lang w:val="en-US"/>
        </w:rPr>
        <w:t>will serve as</w:t>
      </w:r>
      <w:r w:rsidR="001D1F23" w:rsidRPr="00EB61FA">
        <w:rPr>
          <w:sz w:val="22"/>
          <w:lang w:val="en-US"/>
        </w:rPr>
        <w:t xml:space="preserve"> the basis for the development of </w:t>
      </w:r>
      <w:r w:rsidRPr="00EB61FA">
        <w:rPr>
          <w:sz w:val="22"/>
          <w:lang w:val="en-US"/>
        </w:rPr>
        <w:t xml:space="preserve">additional </w:t>
      </w:r>
      <w:r w:rsidR="001D1F23" w:rsidRPr="00EB61FA">
        <w:rPr>
          <w:sz w:val="22"/>
          <w:lang w:val="en-US"/>
        </w:rPr>
        <w:t>innovative and customer-oriented systems,</w:t>
      </w:r>
      <w:r w:rsidR="000870B5">
        <w:rPr>
          <w:sz w:val="22"/>
          <w:lang w:val="en-US"/>
        </w:rPr>
        <w:t>”</w:t>
      </w:r>
      <w:r w:rsidR="00C3728F">
        <w:rPr>
          <w:sz w:val="22"/>
          <w:lang w:val="en-US"/>
        </w:rPr>
        <w:t xml:space="preserve"> </w:t>
      </w:r>
      <w:r w:rsidR="001D1F23" w:rsidRPr="00EB61FA">
        <w:rPr>
          <w:sz w:val="22"/>
          <w:lang w:val="en-US"/>
        </w:rPr>
        <w:t xml:space="preserve">explains Johannes Wilfried Huber, </w:t>
      </w:r>
      <w:r w:rsidR="006049E1">
        <w:rPr>
          <w:sz w:val="22"/>
          <w:lang w:val="en-US"/>
        </w:rPr>
        <w:t>H</w:t>
      </w:r>
      <w:r w:rsidR="001D1F23" w:rsidRPr="00EB61FA">
        <w:rPr>
          <w:sz w:val="22"/>
          <w:lang w:val="en-US"/>
        </w:rPr>
        <w:t xml:space="preserve">ead of </w:t>
      </w:r>
      <w:r w:rsidRPr="00EB61FA">
        <w:rPr>
          <w:sz w:val="22"/>
          <w:lang w:val="en-US"/>
        </w:rPr>
        <w:t xml:space="preserve">Hilti’s </w:t>
      </w:r>
      <w:r w:rsidR="001D1F23" w:rsidRPr="00EB61FA">
        <w:rPr>
          <w:sz w:val="22"/>
          <w:lang w:val="en-US"/>
        </w:rPr>
        <w:t xml:space="preserve">Diamond </w:t>
      </w:r>
      <w:r w:rsidR="00607765">
        <w:rPr>
          <w:sz w:val="22"/>
          <w:lang w:val="en-US"/>
        </w:rPr>
        <w:t>Systems</w:t>
      </w:r>
      <w:r w:rsidR="001D1F23" w:rsidRPr="00EB61FA">
        <w:rPr>
          <w:sz w:val="22"/>
          <w:lang w:val="en-US"/>
        </w:rPr>
        <w:t xml:space="preserve"> </w:t>
      </w:r>
      <w:r w:rsidRPr="00EB61FA">
        <w:rPr>
          <w:sz w:val="22"/>
          <w:lang w:val="en-US"/>
        </w:rPr>
        <w:t>B</w:t>
      </w:r>
      <w:r w:rsidR="001D1F23" w:rsidRPr="00EB61FA">
        <w:rPr>
          <w:sz w:val="22"/>
          <w:lang w:val="en-US"/>
        </w:rPr>
        <w:t xml:space="preserve">usiness </w:t>
      </w:r>
      <w:r w:rsidRPr="00EB61FA">
        <w:rPr>
          <w:sz w:val="22"/>
          <w:lang w:val="en-US"/>
        </w:rPr>
        <w:t>U</w:t>
      </w:r>
      <w:r w:rsidR="001D1F23" w:rsidRPr="00EB61FA">
        <w:rPr>
          <w:sz w:val="22"/>
          <w:lang w:val="en-US"/>
        </w:rPr>
        <w:t>nit.</w:t>
      </w:r>
    </w:p>
    <w:p w14:paraId="1BD3618D" w14:textId="77777777" w:rsidR="006B2967" w:rsidRPr="00EB61FA" w:rsidRDefault="006B2967" w:rsidP="00B2176E">
      <w:pPr>
        <w:rPr>
          <w:sz w:val="22"/>
          <w:lang w:val="en-US"/>
        </w:rPr>
      </w:pPr>
    </w:p>
    <w:p w14:paraId="1752251C" w14:textId="3B308175" w:rsidR="002F0238" w:rsidRPr="00EB61FA" w:rsidRDefault="00C3728F" w:rsidP="002F0238">
      <w:pPr>
        <w:rPr>
          <w:sz w:val="22"/>
          <w:lang w:val="en-US"/>
        </w:rPr>
      </w:pPr>
      <w:r>
        <w:rPr>
          <w:sz w:val="22"/>
          <w:lang w:val="en-US"/>
        </w:rPr>
        <w:t>“</w:t>
      </w:r>
      <w:r w:rsidR="00B246E1" w:rsidRPr="00EB61FA">
        <w:rPr>
          <w:sz w:val="22"/>
          <w:lang w:val="en-US"/>
        </w:rPr>
        <w:t xml:space="preserve">We are delighted to be opening up a new area of application together with Hilti. We are building on our experience </w:t>
      </w:r>
      <w:r>
        <w:rPr>
          <w:sz w:val="22"/>
          <w:lang w:val="en-US"/>
        </w:rPr>
        <w:t xml:space="preserve">gained </w:t>
      </w:r>
      <w:r w:rsidR="00B246E1" w:rsidRPr="00EB61FA">
        <w:rPr>
          <w:sz w:val="22"/>
          <w:lang w:val="en-US"/>
        </w:rPr>
        <w:t xml:space="preserve">from more than 500 successful exoskeleton projects, including in the automotive industry and </w:t>
      </w:r>
      <w:r w:rsidR="000870B5">
        <w:rPr>
          <w:sz w:val="22"/>
          <w:lang w:val="en-US"/>
        </w:rPr>
        <w:t>various trades</w:t>
      </w:r>
      <w:r w:rsidR="00B246E1" w:rsidRPr="00EB61FA">
        <w:rPr>
          <w:sz w:val="22"/>
          <w:lang w:val="en-US"/>
        </w:rPr>
        <w:t>. The</w:t>
      </w:r>
      <w:r w:rsidR="000870B5">
        <w:rPr>
          <w:sz w:val="22"/>
          <w:lang w:val="en-US"/>
        </w:rPr>
        <w:t xml:space="preserve">re is a great deal of </w:t>
      </w:r>
      <w:r w:rsidR="00B246E1" w:rsidRPr="00EB61FA">
        <w:rPr>
          <w:sz w:val="22"/>
          <w:lang w:val="en-US"/>
        </w:rPr>
        <w:t xml:space="preserve">potential for solutions that reduce the physical strain on </w:t>
      </w:r>
      <w:r w:rsidR="000870B5">
        <w:rPr>
          <w:sz w:val="22"/>
          <w:lang w:val="en-US"/>
        </w:rPr>
        <w:t>workers</w:t>
      </w:r>
      <w:r w:rsidR="00B246E1" w:rsidRPr="00EB61FA">
        <w:rPr>
          <w:sz w:val="22"/>
          <w:lang w:val="en-US"/>
        </w:rPr>
        <w:t xml:space="preserve"> in the construction industry. We want to jointly expand this pillar in the coming years,</w:t>
      </w:r>
      <w:r>
        <w:rPr>
          <w:sz w:val="22"/>
          <w:lang w:val="en-US"/>
        </w:rPr>
        <w:t>”</w:t>
      </w:r>
      <w:r w:rsidR="00B246E1" w:rsidRPr="00EB61FA">
        <w:rPr>
          <w:sz w:val="22"/>
          <w:lang w:val="en-US"/>
        </w:rPr>
        <w:t xml:space="preserve"> explains Dr. Sönke Rössing, Head of Ottobock Industrials. Th</w:t>
      </w:r>
      <w:r w:rsidR="000870B5">
        <w:rPr>
          <w:sz w:val="22"/>
          <w:lang w:val="en-US"/>
        </w:rPr>
        <w:t>is</w:t>
      </w:r>
      <w:r w:rsidR="00B246E1" w:rsidRPr="00EB61FA">
        <w:rPr>
          <w:sz w:val="22"/>
          <w:lang w:val="en-US"/>
        </w:rPr>
        <w:t xml:space="preserve"> division has been developing industrial exoskeletons from the Paexo product range since 2012 to create healthier workplaces.</w:t>
      </w:r>
    </w:p>
    <w:p w14:paraId="45665034" w14:textId="77777777" w:rsidR="00705270" w:rsidRPr="00EB61FA" w:rsidRDefault="00705270" w:rsidP="00837CF0">
      <w:pPr>
        <w:rPr>
          <w:sz w:val="22"/>
          <w:lang w:val="en-US"/>
        </w:rPr>
      </w:pPr>
    </w:p>
    <w:p w14:paraId="011FBB1A" w14:textId="2100B79E" w:rsidR="00705270" w:rsidRPr="00EB61FA" w:rsidRDefault="00B246E1" w:rsidP="00705270">
      <w:pPr>
        <w:rPr>
          <w:sz w:val="22"/>
          <w:lang w:val="en-US"/>
        </w:rPr>
      </w:pPr>
      <w:r w:rsidRPr="00EB61FA">
        <w:rPr>
          <w:sz w:val="22"/>
          <w:lang w:val="en-US"/>
        </w:rPr>
        <w:t xml:space="preserve">Hilti will launch the </w:t>
      </w:r>
      <w:r w:rsidR="000B400D">
        <w:rPr>
          <w:sz w:val="22"/>
          <w:lang w:val="en-US"/>
        </w:rPr>
        <w:t xml:space="preserve">first joint product, the </w:t>
      </w:r>
      <w:r w:rsidRPr="00EB61FA">
        <w:rPr>
          <w:sz w:val="22"/>
          <w:lang w:val="en-US"/>
        </w:rPr>
        <w:t>EXO-O1</w:t>
      </w:r>
      <w:r w:rsidR="001F3225">
        <w:rPr>
          <w:sz w:val="22"/>
          <w:lang w:val="en-US"/>
        </w:rPr>
        <w:t xml:space="preserve"> </w:t>
      </w:r>
      <w:r w:rsidR="001F3225" w:rsidRPr="00277979">
        <w:rPr>
          <w:sz w:val="22"/>
          <w:lang w:val="en-US"/>
        </w:rPr>
        <w:t>to the European market</w:t>
      </w:r>
      <w:r w:rsidR="000B400D" w:rsidRPr="00277979">
        <w:rPr>
          <w:sz w:val="22"/>
          <w:lang w:val="en-US"/>
        </w:rPr>
        <w:t xml:space="preserve"> in autumn 2020</w:t>
      </w:r>
      <w:r w:rsidR="00E350CB" w:rsidRPr="00277979">
        <w:rPr>
          <w:sz w:val="22"/>
          <w:lang w:val="en-US"/>
        </w:rPr>
        <w:t xml:space="preserve"> and later in </w:t>
      </w:r>
      <w:r w:rsidR="00FE2494" w:rsidRPr="00277979">
        <w:rPr>
          <w:sz w:val="22"/>
          <w:lang w:val="en-US"/>
        </w:rPr>
        <w:t>Singapore</w:t>
      </w:r>
      <w:r w:rsidR="00E350CB" w:rsidRPr="00277979">
        <w:rPr>
          <w:sz w:val="22"/>
          <w:lang w:val="en-US"/>
        </w:rPr>
        <w:t xml:space="preserve"> in 2021</w:t>
      </w:r>
      <w:r w:rsidRPr="00EB61FA">
        <w:rPr>
          <w:sz w:val="22"/>
          <w:lang w:val="en-US"/>
        </w:rPr>
        <w:t xml:space="preserve">. It is a passive model that does not require an energy supply. The weight of the arms is transferred to the hips via the </w:t>
      </w:r>
      <w:r w:rsidR="000B400D">
        <w:rPr>
          <w:sz w:val="22"/>
          <w:lang w:val="en-US"/>
        </w:rPr>
        <w:t>forearm supports</w:t>
      </w:r>
      <w:r w:rsidRPr="00EB61FA">
        <w:rPr>
          <w:sz w:val="22"/>
          <w:lang w:val="en-US"/>
        </w:rPr>
        <w:t xml:space="preserve"> using mechanical cable pull</w:t>
      </w:r>
      <w:r w:rsidR="000B400D">
        <w:rPr>
          <w:sz w:val="22"/>
          <w:lang w:val="en-US"/>
        </w:rPr>
        <w:t>ing</w:t>
      </w:r>
      <w:r w:rsidRPr="00EB61FA">
        <w:rPr>
          <w:sz w:val="22"/>
          <w:lang w:val="en-US"/>
        </w:rPr>
        <w:t xml:space="preserve"> technology. </w:t>
      </w:r>
      <w:r w:rsidR="00E31D20">
        <w:rPr>
          <w:sz w:val="22"/>
          <w:lang w:val="en-US"/>
        </w:rPr>
        <w:t>I</w:t>
      </w:r>
      <w:r w:rsidR="00E31D20" w:rsidRPr="00EB61FA">
        <w:rPr>
          <w:sz w:val="22"/>
          <w:lang w:val="en-US"/>
        </w:rPr>
        <w:t xml:space="preserve">ndependent studies and Ottobock research </w:t>
      </w:r>
      <w:r w:rsidR="00E31D20">
        <w:rPr>
          <w:sz w:val="22"/>
          <w:lang w:val="en-US"/>
        </w:rPr>
        <w:t xml:space="preserve">have shown that this </w:t>
      </w:r>
      <w:r w:rsidRPr="00EB61FA">
        <w:rPr>
          <w:sz w:val="22"/>
          <w:lang w:val="en-US"/>
        </w:rPr>
        <w:t>reduces the peak load on the muscles and relieves shoulder</w:t>
      </w:r>
      <w:r w:rsidR="00F96704">
        <w:rPr>
          <w:sz w:val="22"/>
          <w:lang w:val="en-US"/>
        </w:rPr>
        <w:t>s</w:t>
      </w:r>
      <w:r w:rsidRPr="00EB61FA">
        <w:rPr>
          <w:sz w:val="22"/>
          <w:lang w:val="en-US"/>
        </w:rPr>
        <w:t xml:space="preserve"> by up to 47 percent.</w:t>
      </w:r>
    </w:p>
    <w:p w14:paraId="3959909D" w14:textId="77777777" w:rsidR="00D8398E" w:rsidRPr="00EB61FA" w:rsidRDefault="00D8398E" w:rsidP="00D8398E">
      <w:pPr>
        <w:rPr>
          <w:sz w:val="22"/>
          <w:lang w:val="en-US"/>
        </w:rPr>
      </w:pPr>
    </w:p>
    <w:p w14:paraId="438EC9CA" w14:textId="183D18FA" w:rsidR="00B246E1" w:rsidRPr="00EB61FA" w:rsidRDefault="00B246E1" w:rsidP="00B246E1">
      <w:pPr>
        <w:rPr>
          <w:sz w:val="22"/>
          <w:lang w:val="en-US"/>
        </w:rPr>
      </w:pPr>
      <w:r w:rsidRPr="00EB61FA">
        <w:rPr>
          <w:sz w:val="22"/>
          <w:lang w:val="en-US"/>
        </w:rPr>
        <w:lastRenderedPageBreak/>
        <w:t xml:space="preserve">Exoskeletons can therefore make a significant contribution to health protection, </w:t>
      </w:r>
      <w:r w:rsidR="003D1561">
        <w:rPr>
          <w:sz w:val="22"/>
          <w:lang w:val="en-US"/>
        </w:rPr>
        <w:t xml:space="preserve">particularly regarding </w:t>
      </w:r>
      <w:r w:rsidR="00C3728F">
        <w:rPr>
          <w:sz w:val="22"/>
          <w:lang w:val="en-US"/>
        </w:rPr>
        <w:t xml:space="preserve">work performed above shoulder level and </w:t>
      </w:r>
      <w:r w:rsidR="003D1561">
        <w:rPr>
          <w:sz w:val="22"/>
          <w:lang w:val="en-US"/>
        </w:rPr>
        <w:t>overhead work.</w:t>
      </w:r>
      <w:r w:rsidRPr="00EB61FA">
        <w:rPr>
          <w:sz w:val="22"/>
          <w:lang w:val="en-US"/>
        </w:rPr>
        <w:t xml:space="preserve"> </w:t>
      </w:r>
      <w:r w:rsidR="003D1561">
        <w:rPr>
          <w:sz w:val="22"/>
          <w:lang w:val="en-US"/>
        </w:rPr>
        <w:t xml:space="preserve">In terms of </w:t>
      </w:r>
      <w:r w:rsidRPr="00EB61FA">
        <w:rPr>
          <w:sz w:val="22"/>
          <w:lang w:val="en-US"/>
        </w:rPr>
        <w:t xml:space="preserve">the </w:t>
      </w:r>
      <w:r w:rsidR="003D1561">
        <w:rPr>
          <w:sz w:val="22"/>
          <w:lang w:val="en-US"/>
        </w:rPr>
        <w:t xml:space="preserve">construction </w:t>
      </w:r>
      <w:r w:rsidRPr="00EB61FA">
        <w:rPr>
          <w:sz w:val="22"/>
          <w:lang w:val="en-US"/>
        </w:rPr>
        <w:t xml:space="preserve">industry, </w:t>
      </w:r>
      <w:r w:rsidR="003D1561">
        <w:rPr>
          <w:sz w:val="22"/>
          <w:lang w:val="en-US"/>
        </w:rPr>
        <w:t xml:space="preserve">this targets </w:t>
      </w:r>
      <w:r w:rsidRPr="00EB61FA">
        <w:rPr>
          <w:sz w:val="22"/>
          <w:lang w:val="en-US"/>
        </w:rPr>
        <w:t xml:space="preserve">serial or </w:t>
      </w:r>
      <w:r w:rsidR="003D1561">
        <w:rPr>
          <w:sz w:val="22"/>
          <w:lang w:val="en-US"/>
        </w:rPr>
        <w:t>continuous a</w:t>
      </w:r>
      <w:r w:rsidRPr="00EB61FA">
        <w:rPr>
          <w:sz w:val="22"/>
          <w:lang w:val="en-US"/>
        </w:rPr>
        <w:t xml:space="preserve">ctivities. Fatigue is also reduced. As a result, </w:t>
      </w:r>
      <w:r w:rsidR="003D1561">
        <w:rPr>
          <w:sz w:val="22"/>
          <w:lang w:val="en-US"/>
        </w:rPr>
        <w:t xml:space="preserve">this type of </w:t>
      </w:r>
      <w:r w:rsidRPr="00EB61FA">
        <w:rPr>
          <w:sz w:val="22"/>
          <w:lang w:val="en-US"/>
        </w:rPr>
        <w:t xml:space="preserve">work can be carried out over a longer </w:t>
      </w:r>
      <w:proofErr w:type="gramStart"/>
      <w:r w:rsidRPr="00EB61FA">
        <w:rPr>
          <w:sz w:val="22"/>
          <w:lang w:val="en-US"/>
        </w:rPr>
        <w:t>period of time</w:t>
      </w:r>
      <w:proofErr w:type="gramEnd"/>
      <w:r w:rsidRPr="00EB61FA">
        <w:rPr>
          <w:sz w:val="22"/>
          <w:lang w:val="en-US"/>
        </w:rPr>
        <w:t xml:space="preserve"> </w:t>
      </w:r>
      <w:r w:rsidR="003D1561">
        <w:rPr>
          <w:sz w:val="22"/>
          <w:lang w:val="en-US"/>
        </w:rPr>
        <w:t>with much greater productivity</w:t>
      </w:r>
      <w:r w:rsidRPr="00EB61FA">
        <w:rPr>
          <w:sz w:val="22"/>
          <w:lang w:val="en-US"/>
        </w:rPr>
        <w:t>.</w:t>
      </w:r>
    </w:p>
    <w:p w14:paraId="737587F3" w14:textId="77777777" w:rsidR="00990852" w:rsidRPr="00EB61FA" w:rsidRDefault="00990852" w:rsidP="00705270">
      <w:pPr>
        <w:rPr>
          <w:sz w:val="22"/>
          <w:lang w:val="en-US"/>
        </w:rPr>
      </w:pPr>
    </w:p>
    <w:p w14:paraId="19AA4215" w14:textId="1A3BA21E" w:rsidR="00B246E1" w:rsidRDefault="003D1561" w:rsidP="00B246E1">
      <w:pPr>
        <w:rPr>
          <w:sz w:val="22"/>
          <w:lang w:val="en-US"/>
        </w:rPr>
      </w:pPr>
      <w:r>
        <w:rPr>
          <w:sz w:val="22"/>
          <w:lang w:val="en-US"/>
        </w:rPr>
        <w:t xml:space="preserve">Over the </w:t>
      </w:r>
      <w:r w:rsidR="00277979">
        <w:rPr>
          <w:sz w:val="22"/>
          <w:lang w:val="en-US"/>
        </w:rPr>
        <w:t>longer-term</w:t>
      </w:r>
      <w:r>
        <w:rPr>
          <w:sz w:val="22"/>
          <w:lang w:val="en-US"/>
        </w:rPr>
        <w:t xml:space="preserve"> </w:t>
      </w:r>
      <w:r w:rsidR="00B246E1" w:rsidRPr="00EB61FA">
        <w:rPr>
          <w:sz w:val="22"/>
          <w:lang w:val="en-US"/>
        </w:rPr>
        <w:t xml:space="preserve">preventive relief can help reduce work-related musculoskeletal disorders in the shoulder area. These are </w:t>
      </w:r>
      <w:r w:rsidR="003B0D6F">
        <w:rPr>
          <w:sz w:val="22"/>
          <w:lang w:val="en-US"/>
        </w:rPr>
        <w:t xml:space="preserve">some of the </w:t>
      </w:r>
      <w:r w:rsidR="00B246E1" w:rsidRPr="00EB61FA">
        <w:rPr>
          <w:sz w:val="22"/>
          <w:lang w:val="en-US"/>
        </w:rPr>
        <w:t xml:space="preserve">most common causes of </w:t>
      </w:r>
      <w:r w:rsidR="003B0D6F">
        <w:rPr>
          <w:sz w:val="22"/>
          <w:lang w:val="en-US"/>
        </w:rPr>
        <w:t xml:space="preserve">worker disability </w:t>
      </w:r>
      <w:r w:rsidR="00B246E1" w:rsidRPr="00EB61FA">
        <w:rPr>
          <w:sz w:val="22"/>
          <w:lang w:val="en-US"/>
        </w:rPr>
        <w:t>in the construction industry and th</w:t>
      </w:r>
      <w:r w:rsidR="003B0D6F">
        <w:rPr>
          <w:sz w:val="22"/>
          <w:lang w:val="en-US"/>
        </w:rPr>
        <w:t xml:space="preserve">erefore pose </w:t>
      </w:r>
      <w:r w:rsidR="00B246E1" w:rsidRPr="00EB61FA">
        <w:rPr>
          <w:sz w:val="22"/>
          <w:lang w:val="en-US"/>
        </w:rPr>
        <w:t>a significant cost factor for companies and health care systems.</w:t>
      </w:r>
    </w:p>
    <w:p w14:paraId="04336FF8" w14:textId="445B233B" w:rsidR="00A0569E" w:rsidRDefault="00A0569E" w:rsidP="00B246E1">
      <w:pPr>
        <w:rPr>
          <w:sz w:val="22"/>
          <w:lang w:val="en-US"/>
        </w:rPr>
      </w:pPr>
    </w:p>
    <w:p w14:paraId="776379BA" w14:textId="77777777" w:rsidR="00A0569E" w:rsidRPr="00EB61FA" w:rsidRDefault="00A0569E" w:rsidP="00B246E1">
      <w:pPr>
        <w:rPr>
          <w:sz w:val="22"/>
          <w:lang w:val="en-US"/>
        </w:rPr>
      </w:pPr>
    </w:p>
    <w:p w14:paraId="7EED66F1" w14:textId="3AC8FE2C" w:rsidR="00387690" w:rsidRPr="00EB61FA" w:rsidRDefault="00387690" w:rsidP="00CD4490">
      <w:pPr>
        <w:rPr>
          <w:sz w:val="22"/>
          <w:lang w:val="en-US"/>
        </w:rPr>
      </w:pPr>
    </w:p>
    <w:p w14:paraId="5B6E2180" w14:textId="464CB88C" w:rsidR="001C57B1" w:rsidRPr="00EB61FA" w:rsidRDefault="00BB27E3" w:rsidP="00E724B0">
      <w:pPr>
        <w:spacing w:line="240" w:lineRule="auto"/>
        <w:rPr>
          <w:sz w:val="18"/>
          <w:szCs w:val="18"/>
          <w:lang w:val="en-US"/>
        </w:rPr>
      </w:pPr>
      <w:r>
        <w:rPr>
          <w:noProof/>
          <w:lang w:eastAsia="de-DE"/>
        </w:rPr>
        <w:drawing>
          <wp:inline distT="0" distB="0" distL="0" distR="0" wp14:anchorId="4601F5BA" wp14:editId="08509BFE">
            <wp:extent cx="5759450" cy="402844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screen">
                      <a:extLst>
                        <a:ext uri="{28A0092B-C50C-407E-A947-70E740481C1C}">
                          <a14:useLocalDpi xmlns:a14="http://schemas.microsoft.com/office/drawing/2010/main"/>
                        </a:ext>
                      </a:extLst>
                    </a:blip>
                    <a:stretch>
                      <a:fillRect/>
                    </a:stretch>
                  </pic:blipFill>
                  <pic:spPr>
                    <a:xfrm>
                      <a:off x="0" y="0"/>
                      <a:ext cx="5759450" cy="4028440"/>
                    </a:xfrm>
                    <a:prstGeom prst="rect">
                      <a:avLst/>
                    </a:prstGeom>
                  </pic:spPr>
                </pic:pic>
              </a:graphicData>
            </a:graphic>
          </wp:inline>
        </w:drawing>
      </w:r>
      <w:r w:rsidR="00E724B0" w:rsidRPr="00EB61FA">
        <w:rPr>
          <w:sz w:val="22"/>
          <w:lang w:val="en-US"/>
        </w:rPr>
        <w:br/>
      </w:r>
      <w:r w:rsidR="00DD7481" w:rsidRPr="00EB61FA">
        <w:rPr>
          <w:sz w:val="18"/>
          <w:szCs w:val="18"/>
          <w:lang w:val="en-US"/>
        </w:rPr>
        <w:t>A</w:t>
      </w:r>
      <w:r w:rsidR="003B0D6F">
        <w:rPr>
          <w:sz w:val="18"/>
          <w:szCs w:val="18"/>
          <w:lang w:val="en-US"/>
        </w:rPr>
        <w:t>pplication example</w:t>
      </w:r>
      <w:r w:rsidR="00E724B0" w:rsidRPr="00EB61FA">
        <w:rPr>
          <w:sz w:val="18"/>
          <w:szCs w:val="18"/>
          <w:lang w:val="en-US"/>
        </w:rPr>
        <w:t xml:space="preserve">: </w:t>
      </w:r>
      <w:r w:rsidR="003B0D6F">
        <w:rPr>
          <w:sz w:val="18"/>
          <w:szCs w:val="18"/>
          <w:lang w:val="en-US"/>
        </w:rPr>
        <w:t xml:space="preserve">The </w:t>
      </w:r>
      <w:r w:rsidR="00DD7481" w:rsidRPr="00EB61FA">
        <w:rPr>
          <w:sz w:val="18"/>
          <w:szCs w:val="18"/>
          <w:lang w:val="en-US"/>
        </w:rPr>
        <w:t>Hilti EXO-</w:t>
      </w:r>
      <w:r w:rsidR="00FF6760" w:rsidRPr="00EB61FA">
        <w:rPr>
          <w:sz w:val="18"/>
          <w:szCs w:val="18"/>
          <w:lang w:val="en-US"/>
        </w:rPr>
        <w:t>O</w:t>
      </w:r>
      <w:r w:rsidR="00DD7481" w:rsidRPr="00EB61FA">
        <w:rPr>
          <w:sz w:val="18"/>
          <w:szCs w:val="18"/>
          <w:lang w:val="en-US"/>
        </w:rPr>
        <w:t>1</w:t>
      </w:r>
      <w:r w:rsidR="00E724B0" w:rsidRPr="00EB61FA">
        <w:rPr>
          <w:sz w:val="18"/>
          <w:szCs w:val="18"/>
          <w:lang w:val="en-US"/>
        </w:rPr>
        <w:t xml:space="preserve"> </w:t>
      </w:r>
      <w:r w:rsidR="003B0D6F">
        <w:rPr>
          <w:sz w:val="18"/>
          <w:szCs w:val="18"/>
          <w:lang w:val="en-US"/>
        </w:rPr>
        <w:t xml:space="preserve">provides relief for the worker when carrying out serial </w:t>
      </w:r>
      <w:r w:rsidR="00B6239D">
        <w:rPr>
          <w:sz w:val="18"/>
          <w:szCs w:val="18"/>
          <w:lang w:val="en-US"/>
        </w:rPr>
        <w:t>screwing</w:t>
      </w:r>
      <w:r w:rsidR="003B0D6F">
        <w:rPr>
          <w:sz w:val="18"/>
          <w:szCs w:val="18"/>
          <w:lang w:val="en-US"/>
        </w:rPr>
        <w:t xml:space="preserve"> applications performed above the shoulders or overhead</w:t>
      </w:r>
      <w:r w:rsidR="00E724B0" w:rsidRPr="00EB61FA">
        <w:rPr>
          <w:sz w:val="18"/>
          <w:szCs w:val="18"/>
          <w:lang w:val="en-US"/>
        </w:rPr>
        <w:t>.</w:t>
      </w:r>
    </w:p>
    <w:p w14:paraId="2B08197F" w14:textId="37A1D594" w:rsidR="006465E2" w:rsidRDefault="006465E2" w:rsidP="00CD4490">
      <w:pPr>
        <w:rPr>
          <w:sz w:val="22"/>
          <w:lang w:val="en-US"/>
        </w:rPr>
      </w:pPr>
    </w:p>
    <w:p w14:paraId="568B6DA0" w14:textId="3DF96B51" w:rsidR="00A0569E" w:rsidRDefault="00A0569E" w:rsidP="00CD4490">
      <w:pPr>
        <w:rPr>
          <w:sz w:val="22"/>
          <w:lang w:val="en-US"/>
        </w:rPr>
      </w:pPr>
    </w:p>
    <w:p w14:paraId="2496D440" w14:textId="77777777" w:rsidR="00A0569E" w:rsidRPr="00EB61FA" w:rsidRDefault="00A0569E" w:rsidP="00CD4490">
      <w:pPr>
        <w:rPr>
          <w:sz w:val="22"/>
          <w:lang w:val="en-US"/>
        </w:rPr>
      </w:pPr>
    </w:p>
    <w:p w14:paraId="6E412044" w14:textId="210797F4" w:rsidR="003E71E9" w:rsidRDefault="003E71E9" w:rsidP="00CD4490">
      <w:pPr>
        <w:rPr>
          <w:sz w:val="22"/>
          <w:u w:val="single"/>
          <w:lang w:val="en-US"/>
        </w:rPr>
      </w:pPr>
      <w:r>
        <w:rPr>
          <w:noProof/>
        </w:rPr>
        <w:lastRenderedPageBreak/>
        <w:drawing>
          <wp:inline distT="0" distB="0" distL="0" distR="0" wp14:anchorId="31397BE8" wp14:editId="3DC5760B">
            <wp:extent cx="5626100" cy="389946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271" b="3078"/>
                    <a:stretch/>
                  </pic:blipFill>
                  <pic:spPr bwMode="auto">
                    <a:xfrm>
                      <a:off x="0" y="0"/>
                      <a:ext cx="5652010" cy="3917419"/>
                    </a:xfrm>
                    <a:prstGeom prst="rect">
                      <a:avLst/>
                    </a:prstGeom>
                    <a:noFill/>
                    <a:ln>
                      <a:noFill/>
                    </a:ln>
                    <a:extLst>
                      <a:ext uri="{53640926-AAD7-44D8-BBD7-CCE9431645EC}">
                        <a14:shadowObscured xmlns:a14="http://schemas.microsoft.com/office/drawing/2010/main"/>
                      </a:ext>
                    </a:extLst>
                  </pic:spPr>
                </pic:pic>
              </a:graphicData>
            </a:graphic>
          </wp:inline>
        </w:drawing>
      </w:r>
    </w:p>
    <w:p w14:paraId="50CE291E" w14:textId="77777777" w:rsidR="003E71E9" w:rsidRPr="00C8130F" w:rsidRDefault="003E71E9" w:rsidP="003E71E9">
      <w:pPr>
        <w:spacing w:line="240" w:lineRule="auto"/>
        <w:rPr>
          <w:sz w:val="18"/>
          <w:szCs w:val="18"/>
          <w:lang w:val="en-US"/>
        </w:rPr>
      </w:pPr>
      <w:r w:rsidRPr="00C8130F">
        <w:rPr>
          <w:sz w:val="18"/>
          <w:szCs w:val="18"/>
          <w:lang w:val="en-US"/>
        </w:rPr>
        <w:t xml:space="preserve">Happy about the new partnership: Johannes Wilfried Huber (left), </w:t>
      </w:r>
      <w:r>
        <w:rPr>
          <w:sz w:val="18"/>
          <w:szCs w:val="18"/>
          <w:lang w:val="en-US"/>
        </w:rPr>
        <w:t>Head</w:t>
      </w:r>
      <w:r w:rsidRPr="00C8130F">
        <w:rPr>
          <w:sz w:val="18"/>
          <w:szCs w:val="18"/>
          <w:lang w:val="en-US"/>
        </w:rPr>
        <w:t xml:space="preserve"> of the</w:t>
      </w:r>
      <w:r>
        <w:rPr>
          <w:sz w:val="18"/>
          <w:szCs w:val="18"/>
          <w:lang w:val="en-US"/>
        </w:rPr>
        <w:t xml:space="preserve"> Business Unit</w:t>
      </w:r>
      <w:r w:rsidRPr="00C8130F">
        <w:rPr>
          <w:sz w:val="18"/>
          <w:szCs w:val="18"/>
          <w:lang w:val="en-US"/>
        </w:rPr>
        <w:t xml:space="preserve"> Diamond Systems at Hilti, and Dr. Sönke Rössing, </w:t>
      </w:r>
      <w:r>
        <w:rPr>
          <w:sz w:val="18"/>
          <w:szCs w:val="18"/>
          <w:lang w:val="en-US"/>
        </w:rPr>
        <w:t>H</w:t>
      </w:r>
      <w:r w:rsidRPr="00C8130F">
        <w:rPr>
          <w:sz w:val="18"/>
          <w:szCs w:val="18"/>
          <w:lang w:val="en-US"/>
        </w:rPr>
        <w:t>ead of Ottobock Industrials.</w:t>
      </w:r>
    </w:p>
    <w:p w14:paraId="3B5D366B" w14:textId="5F0582F3" w:rsidR="003E71E9" w:rsidRDefault="003E71E9" w:rsidP="00CD4490">
      <w:pPr>
        <w:rPr>
          <w:sz w:val="22"/>
          <w:u w:val="single"/>
          <w:lang w:val="en-US"/>
        </w:rPr>
      </w:pPr>
    </w:p>
    <w:p w14:paraId="717D8BFA" w14:textId="786FDEA4" w:rsidR="003E71E9" w:rsidRPr="003E71E9" w:rsidRDefault="003E71E9" w:rsidP="00CD4490">
      <w:pPr>
        <w:rPr>
          <w:szCs w:val="24"/>
          <w:u w:val="single"/>
          <w:lang w:val="en-US"/>
        </w:rPr>
      </w:pPr>
    </w:p>
    <w:p w14:paraId="35FD7867" w14:textId="77777777" w:rsidR="003E71E9" w:rsidRPr="003E71E9" w:rsidRDefault="003E71E9" w:rsidP="00CD4490">
      <w:pPr>
        <w:rPr>
          <w:szCs w:val="24"/>
          <w:u w:val="single"/>
          <w:lang w:val="en-US"/>
        </w:rPr>
      </w:pPr>
    </w:p>
    <w:p w14:paraId="198A58C2" w14:textId="2DC32B08" w:rsidR="006C36E4" w:rsidRPr="003E71E9" w:rsidRDefault="003B0D6F" w:rsidP="00CD4490">
      <w:pPr>
        <w:rPr>
          <w:szCs w:val="24"/>
          <w:u w:val="single"/>
          <w:lang w:val="en-US"/>
        </w:rPr>
      </w:pPr>
      <w:r w:rsidRPr="003E71E9">
        <w:rPr>
          <w:szCs w:val="24"/>
          <w:u w:val="single"/>
          <w:lang w:val="en-US"/>
        </w:rPr>
        <w:t xml:space="preserve">Hilti </w:t>
      </w:r>
      <w:r w:rsidR="006C36E4" w:rsidRPr="003E71E9">
        <w:rPr>
          <w:szCs w:val="24"/>
          <w:u w:val="single"/>
          <w:lang w:val="en-US"/>
        </w:rPr>
        <w:t>Press</w:t>
      </w:r>
      <w:r w:rsidRPr="003E71E9">
        <w:rPr>
          <w:szCs w:val="24"/>
          <w:u w:val="single"/>
          <w:lang w:val="en-US"/>
        </w:rPr>
        <w:t xml:space="preserve"> C</w:t>
      </w:r>
      <w:r w:rsidR="006C36E4" w:rsidRPr="003E71E9">
        <w:rPr>
          <w:szCs w:val="24"/>
          <w:u w:val="single"/>
          <w:lang w:val="en-US"/>
        </w:rPr>
        <w:t>onta</w:t>
      </w:r>
      <w:r w:rsidRPr="003E71E9">
        <w:rPr>
          <w:szCs w:val="24"/>
          <w:u w:val="single"/>
          <w:lang w:val="en-US"/>
        </w:rPr>
        <w:t>c</w:t>
      </w:r>
      <w:r w:rsidR="006C36E4" w:rsidRPr="003E71E9">
        <w:rPr>
          <w:szCs w:val="24"/>
          <w:u w:val="single"/>
          <w:lang w:val="en-US"/>
        </w:rPr>
        <w:t>t:</w:t>
      </w:r>
    </w:p>
    <w:p w14:paraId="438A823D" w14:textId="56D94DA3" w:rsidR="006C36E4" w:rsidRPr="003E71E9" w:rsidRDefault="00FE2494" w:rsidP="00CD4490">
      <w:pPr>
        <w:rPr>
          <w:szCs w:val="24"/>
          <w:lang w:val="de-CH"/>
        </w:rPr>
      </w:pPr>
      <w:r>
        <w:rPr>
          <w:szCs w:val="24"/>
          <w:lang w:val="de-CH"/>
        </w:rPr>
        <w:t xml:space="preserve">Evando, </w:t>
      </w:r>
      <w:hyperlink r:id="rId13" w:history="1">
        <w:r w:rsidRPr="00C87856">
          <w:rPr>
            <w:rStyle w:val="Hyperlink"/>
            <w:szCs w:val="24"/>
            <w:lang w:val="de-CH"/>
          </w:rPr>
          <w:t>evaneva@hilti.com</w:t>
        </w:r>
      </w:hyperlink>
      <w:r>
        <w:rPr>
          <w:szCs w:val="24"/>
          <w:lang w:val="de-CH"/>
        </w:rPr>
        <w:t>, +65 9623 4029</w:t>
      </w:r>
    </w:p>
    <w:p w14:paraId="18A288A9" w14:textId="77777777" w:rsidR="006C36E4" w:rsidRPr="003E71E9" w:rsidRDefault="006C36E4" w:rsidP="00CD4490">
      <w:pPr>
        <w:rPr>
          <w:szCs w:val="24"/>
          <w:lang w:val="de-CH"/>
        </w:rPr>
      </w:pPr>
    </w:p>
    <w:p w14:paraId="7E529FD7" w14:textId="1E7B14B5" w:rsidR="006C36E4" w:rsidRPr="003E71E9" w:rsidRDefault="003B0D6F" w:rsidP="00CD4490">
      <w:pPr>
        <w:rPr>
          <w:szCs w:val="24"/>
          <w:u w:val="single"/>
          <w:lang w:val="en-US"/>
        </w:rPr>
      </w:pPr>
      <w:r w:rsidRPr="003E71E9">
        <w:rPr>
          <w:szCs w:val="24"/>
          <w:u w:val="single"/>
          <w:lang w:val="en-US"/>
        </w:rPr>
        <w:t>Ottobock Press Contact</w:t>
      </w:r>
      <w:r w:rsidR="006C36E4" w:rsidRPr="003E71E9">
        <w:rPr>
          <w:szCs w:val="24"/>
          <w:u w:val="single"/>
          <w:lang w:val="en-US"/>
        </w:rPr>
        <w:t>:</w:t>
      </w:r>
    </w:p>
    <w:p w14:paraId="6357E571" w14:textId="0ACF1A70" w:rsidR="008C501E" w:rsidRPr="003E71E9" w:rsidRDefault="008C501E" w:rsidP="008C501E">
      <w:pPr>
        <w:rPr>
          <w:szCs w:val="24"/>
          <w:lang w:val="en-US"/>
        </w:rPr>
      </w:pPr>
      <w:r w:rsidRPr="008B71D0">
        <w:rPr>
          <w:szCs w:val="24"/>
          <w:lang w:val="en-US"/>
        </w:rPr>
        <w:t xml:space="preserve">Lisa Marx, </w:t>
      </w:r>
      <w:hyperlink r:id="rId14" w:history="1">
        <w:r w:rsidR="003E71E9" w:rsidRPr="008B71D0">
          <w:rPr>
            <w:rStyle w:val="Hyperlink"/>
            <w:szCs w:val="24"/>
            <w:lang w:val="en-US"/>
          </w:rPr>
          <w:t>lisa.marx@ottobock.com</w:t>
        </w:r>
      </w:hyperlink>
      <w:r w:rsidR="003E71E9" w:rsidRPr="008B71D0">
        <w:rPr>
          <w:szCs w:val="24"/>
          <w:lang w:val="en-US"/>
        </w:rPr>
        <w:t xml:space="preserve">, </w:t>
      </w:r>
      <w:r w:rsidRPr="003E71E9">
        <w:rPr>
          <w:szCs w:val="24"/>
          <w:lang w:val="en-US"/>
        </w:rPr>
        <w:t>+49 30 398 206 224</w:t>
      </w:r>
    </w:p>
    <w:p w14:paraId="16A5F96C" w14:textId="69769253" w:rsidR="00BB27E3" w:rsidRPr="003E71E9" w:rsidRDefault="00BB27E3" w:rsidP="00CD4490">
      <w:pPr>
        <w:rPr>
          <w:szCs w:val="24"/>
          <w:lang w:val="en-US"/>
        </w:rPr>
      </w:pPr>
    </w:p>
    <w:p w14:paraId="04D87484" w14:textId="77777777" w:rsidR="00543E62" w:rsidRDefault="00543E62" w:rsidP="00CD4490">
      <w:pPr>
        <w:rPr>
          <w:sz w:val="22"/>
          <w:lang w:val="en-US"/>
        </w:rPr>
      </w:pPr>
    </w:p>
    <w:p w14:paraId="70C6E97C" w14:textId="77777777" w:rsidR="00D84466" w:rsidRPr="00EB61FA" w:rsidRDefault="00D84466" w:rsidP="00D84466">
      <w:pPr>
        <w:pStyle w:val="NoSpacing"/>
        <w:pBdr>
          <w:bottom w:val="single" w:sz="6" w:space="1" w:color="auto"/>
        </w:pBdr>
        <w:rPr>
          <w:sz w:val="22"/>
          <w:lang w:val="en-US"/>
        </w:rPr>
      </w:pPr>
    </w:p>
    <w:p w14:paraId="19F83DC6" w14:textId="77777777" w:rsidR="006C0CC7" w:rsidRPr="00EB61FA" w:rsidRDefault="006C0CC7" w:rsidP="006465E2">
      <w:pPr>
        <w:pStyle w:val="NoSpacing"/>
        <w:jc w:val="both"/>
        <w:rPr>
          <w:sz w:val="18"/>
          <w:szCs w:val="18"/>
          <w:lang w:val="en-US"/>
        </w:rPr>
      </w:pPr>
      <w:bookmarkStart w:id="0" w:name="_Hlk534716489"/>
    </w:p>
    <w:p w14:paraId="636694FE" w14:textId="300081E1" w:rsidR="00B62B6A" w:rsidRPr="00EB61FA" w:rsidRDefault="001C084E" w:rsidP="006465E2">
      <w:pPr>
        <w:pStyle w:val="NoSpacing"/>
        <w:jc w:val="both"/>
        <w:rPr>
          <w:b/>
          <w:sz w:val="18"/>
          <w:szCs w:val="18"/>
          <w:lang w:val="en-US"/>
        </w:rPr>
      </w:pPr>
      <w:r>
        <w:rPr>
          <w:b/>
          <w:sz w:val="18"/>
          <w:szCs w:val="18"/>
          <w:lang w:val="en-US"/>
        </w:rPr>
        <w:t xml:space="preserve">About </w:t>
      </w:r>
      <w:r w:rsidR="00B62B6A" w:rsidRPr="00EB61FA">
        <w:rPr>
          <w:b/>
          <w:sz w:val="18"/>
          <w:szCs w:val="18"/>
          <w:lang w:val="en-US"/>
        </w:rPr>
        <w:t>Hilti</w:t>
      </w:r>
    </w:p>
    <w:bookmarkEnd w:id="0"/>
    <w:p w14:paraId="716EB9B9" w14:textId="72EAD00D" w:rsidR="00D84466" w:rsidRPr="00EB61FA" w:rsidRDefault="001C084E" w:rsidP="006465E2">
      <w:pPr>
        <w:pStyle w:val="NoSpacing"/>
        <w:jc w:val="both"/>
        <w:rPr>
          <w:sz w:val="18"/>
          <w:szCs w:val="18"/>
          <w:lang w:val="en-US"/>
        </w:rPr>
      </w:pPr>
      <w:r w:rsidRPr="001C084E">
        <w:rPr>
          <w:sz w:val="18"/>
          <w:szCs w:val="18"/>
          <w:lang w:val="en-US"/>
        </w:rPr>
        <w:t xml:space="preserve">The Hilti Group supplies the worldwide construction and energy industries with technologically leading products, systems, software and services. With 30,000 team members in over 120 countries the company stands for direct customer relationships, quality and innovation. Hilti generated annual sales of CHF 5.9 billion in 2019. The headquarters of the Hilti Group have </w:t>
      </w:r>
      <w:proofErr w:type="gramStart"/>
      <w:r w:rsidRPr="001C084E">
        <w:rPr>
          <w:sz w:val="18"/>
          <w:szCs w:val="18"/>
          <w:lang w:val="en-US"/>
        </w:rPr>
        <w:t>been located in</w:t>
      </w:r>
      <w:proofErr w:type="gramEnd"/>
      <w:r w:rsidRPr="001C084E">
        <w:rPr>
          <w:sz w:val="18"/>
          <w:szCs w:val="18"/>
          <w:lang w:val="en-US"/>
        </w:rPr>
        <w:t xml:space="preserve"> Schaan, Liechtenstein, since its founding in 1941. The company is privately owned by the Martin Hilti Family Trust, which ensures its long-term continuity. The Hilti Group’s strategic orientation is based on a caring and performance-oriented culture and the goals of creating enthusiastic customers and building a better future.</w:t>
      </w:r>
    </w:p>
    <w:p w14:paraId="3FD7EC29" w14:textId="77777777" w:rsidR="00FF6760" w:rsidRPr="00EB61FA" w:rsidRDefault="00FF6760" w:rsidP="006465E2">
      <w:pPr>
        <w:pStyle w:val="NoSpacing"/>
        <w:jc w:val="both"/>
        <w:rPr>
          <w:sz w:val="18"/>
          <w:szCs w:val="18"/>
          <w:lang w:val="en-US"/>
        </w:rPr>
      </w:pPr>
    </w:p>
    <w:p w14:paraId="598BC7C5" w14:textId="30B1A4C5" w:rsidR="00B62B6A" w:rsidRPr="00DD267D" w:rsidRDefault="001C084E" w:rsidP="00B62B6A">
      <w:pPr>
        <w:pStyle w:val="NoSpacing"/>
        <w:jc w:val="both"/>
        <w:rPr>
          <w:b/>
          <w:sz w:val="18"/>
          <w:szCs w:val="18"/>
          <w:lang w:val="en-US"/>
        </w:rPr>
      </w:pPr>
      <w:r w:rsidRPr="00DD267D">
        <w:rPr>
          <w:b/>
          <w:sz w:val="18"/>
          <w:szCs w:val="18"/>
          <w:lang w:val="en-US"/>
        </w:rPr>
        <w:t>About</w:t>
      </w:r>
      <w:r w:rsidR="00B62B6A" w:rsidRPr="00DD267D">
        <w:rPr>
          <w:b/>
          <w:sz w:val="18"/>
          <w:szCs w:val="18"/>
          <w:lang w:val="en-US"/>
        </w:rPr>
        <w:t xml:space="preserve"> Ottobock</w:t>
      </w:r>
    </w:p>
    <w:p w14:paraId="2F4F25D3" w14:textId="5C71DF17" w:rsidR="00FA7271" w:rsidRPr="000A380B" w:rsidRDefault="00FA7271" w:rsidP="00B62B6A">
      <w:pPr>
        <w:pStyle w:val="NoSpacing"/>
        <w:jc w:val="both"/>
        <w:rPr>
          <w:sz w:val="18"/>
          <w:szCs w:val="18"/>
          <w:lang w:val="en-US"/>
        </w:rPr>
      </w:pPr>
      <w:r w:rsidRPr="00DD267D">
        <w:rPr>
          <w:sz w:val="18"/>
          <w:szCs w:val="18"/>
          <w:lang w:val="en-US"/>
        </w:rPr>
        <w:t>Ottobock develops “wearable human bionics” – medical technology products for people with limited mobility in the fields of Prosthetics, Orthotics and Human Mobility (wheelchairs). The company, founded in 1919, also treats patients in its Patient Care division. Ottobock's mission: Enhancing the quality of life and health economic benefits of those they serve. With the Paexo exoskeletons, Ottobock has been transferring its expertise in biomechanics to industrial applications since 2012. Subsidiaries in 59 countries offer “Made in Germany” quality worldwide and employ more than 7,000 people. The international activities of the company are coordinated from the head office in Duderstadt, Germany. Ottobock has</w:t>
      </w:r>
      <w:bookmarkStart w:id="1" w:name="_GoBack"/>
      <w:bookmarkEnd w:id="1"/>
      <w:r w:rsidRPr="00DD267D">
        <w:rPr>
          <w:sz w:val="18"/>
          <w:szCs w:val="18"/>
          <w:lang w:val="en-US"/>
        </w:rPr>
        <w:t xml:space="preserve"> been supporting the Paralympic Games with technical expertise since 1988.</w:t>
      </w:r>
    </w:p>
    <w:sectPr w:rsidR="00FA7271" w:rsidRPr="000A380B" w:rsidSect="00A512BB">
      <w:headerReference w:type="default" r:id="rId15"/>
      <w:footerReference w:type="default" r:id="rId16"/>
      <w:pgSz w:w="11906" w:h="16838" w:code="9"/>
      <w:pgMar w:top="2937" w:right="1418" w:bottom="1985" w:left="1418" w:header="896" w:footer="51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0680B" w16cex:dateUtc="2020-07-08T13:43:00Z"/>
  <w16cex:commentExtensible w16cex:durableId="22B0664A" w16cex:dateUtc="2020-07-08T13:35:00Z"/>
  <w16cex:commentExtensible w16cex:durableId="22B067A4" w16cex:dateUtc="2020-07-08T13:41:00Z"/>
  <w16cex:commentExtensible w16cex:durableId="22B067DB" w16cex:dateUtc="2020-07-08T13: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DDF44" w14:textId="77777777" w:rsidR="001E01E4" w:rsidRDefault="001E01E4" w:rsidP="00D36458">
      <w:pPr>
        <w:spacing w:line="240" w:lineRule="auto"/>
      </w:pPr>
      <w:r>
        <w:separator/>
      </w:r>
    </w:p>
  </w:endnote>
  <w:endnote w:type="continuationSeparator" w:id="0">
    <w:p w14:paraId="724800CA" w14:textId="77777777" w:rsidR="001E01E4" w:rsidRDefault="001E01E4" w:rsidP="00D364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OBO Office Sans">
    <w:charset w:val="00"/>
    <w:family w:val="auto"/>
    <w:pitch w:val="variable"/>
    <w:sig w:usb0="80002AAF" w:usb1="D00020CA" w:usb2="00000008"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51C58" w14:textId="119B0C10" w:rsidR="005171C1" w:rsidRPr="005442E2" w:rsidRDefault="005171C1" w:rsidP="005171C1">
    <w:pPr>
      <w:pStyle w:val="Footer"/>
      <w:tabs>
        <w:tab w:val="right" w:pos="9921"/>
      </w:tabs>
      <w:rPr>
        <w:sz w:val="22"/>
      </w:rPr>
    </w:pPr>
    <w:r w:rsidRPr="005442E2">
      <w:rPr>
        <w:sz w:val="22"/>
      </w:rPr>
      <w:fldChar w:fldCharType="begin"/>
    </w:r>
    <w:r w:rsidRPr="005442E2">
      <w:rPr>
        <w:sz w:val="22"/>
      </w:rPr>
      <w:instrText xml:space="preserve"> PAGE  \* Arabic  \* MERGEFORMAT </w:instrText>
    </w:r>
    <w:r w:rsidRPr="005442E2">
      <w:rPr>
        <w:sz w:val="22"/>
      </w:rPr>
      <w:fldChar w:fldCharType="separate"/>
    </w:r>
    <w:r w:rsidR="00FA7271">
      <w:rPr>
        <w:noProof/>
        <w:sz w:val="22"/>
      </w:rPr>
      <w:t>3</w:t>
    </w:r>
    <w:r w:rsidRPr="005442E2">
      <w:rPr>
        <w:sz w:val="22"/>
      </w:rPr>
      <w:fldChar w:fldCharType="end"/>
    </w:r>
    <w:r w:rsidRPr="005442E2">
      <w:rPr>
        <w:sz w:val="22"/>
      </w:rPr>
      <w:t xml:space="preserve"> </w:t>
    </w:r>
    <w:r w:rsidR="00AD0614">
      <w:rPr>
        <w:sz w:val="22"/>
      </w:rPr>
      <w:t>of</w:t>
    </w:r>
    <w:r w:rsidRPr="005442E2">
      <w:rPr>
        <w:sz w:val="22"/>
      </w:rPr>
      <w:t xml:space="preserve"> </w:t>
    </w:r>
    <w:r w:rsidR="00E81CE3" w:rsidRPr="005442E2">
      <w:rPr>
        <w:sz w:val="22"/>
      </w:rPr>
      <w:fldChar w:fldCharType="begin"/>
    </w:r>
    <w:r w:rsidR="00E81CE3" w:rsidRPr="005442E2">
      <w:rPr>
        <w:sz w:val="22"/>
      </w:rPr>
      <w:instrText xml:space="preserve"> NUMPAGES  \* Arabic  \* MERGEFORMAT </w:instrText>
    </w:r>
    <w:r w:rsidR="00E81CE3" w:rsidRPr="005442E2">
      <w:rPr>
        <w:sz w:val="22"/>
      </w:rPr>
      <w:fldChar w:fldCharType="separate"/>
    </w:r>
    <w:r w:rsidR="00FA7271">
      <w:rPr>
        <w:noProof/>
        <w:sz w:val="22"/>
      </w:rPr>
      <w:t>3</w:t>
    </w:r>
    <w:r w:rsidR="00E81CE3" w:rsidRPr="005442E2">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3A1C6" w14:textId="77777777" w:rsidR="001E01E4" w:rsidRDefault="001E01E4" w:rsidP="00D36458">
      <w:pPr>
        <w:spacing w:line="240" w:lineRule="auto"/>
      </w:pPr>
      <w:r>
        <w:separator/>
      </w:r>
    </w:p>
  </w:footnote>
  <w:footnote w:type="continuationSeparator" w:id="0">
    <w:p w14:paraId="150F1BC6" w14:textId="77777777" w:rsidR="001E01E4" w:rsidRDefault="001E01E4" w:rsidP="00D364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DD480" w14:textId="77777777" w:rsidR="00A63B74" w:rsidRDefault="00B62B6A" w:rsidP="00A63B74">
    <w:pPr>
      <w:pStyle w:val="Header"/>
      <w:ind w:left="0"/>
      <w:rPr>
        <w:sz w:val="22"/>
        <w:lang w:val="de-CH"/>
      </w:rPr>
    </w:pPr>
    <w:r>
      <w:drawing>
        <wp:anchor distT="0" distB="0" distL="114300" distR="114300" simplePos="0" relativeHeight="251668479" behindDoc="0" locked="0" layoutInCell="1" allowOverlap="1" wp14:anchorId="79B75BFB" wp14:editId="0A50A439">
          <wp:simplePos x="0" y="0"/>
          <wp:positionH relativeFrom="column">
            <wp:posOffset>4145987</wp:posOffset>
          </wp:positionH>
          <wp:positionV relativeFrom="paragraph">
            <wp:posOffset>-145806</wp:posOffset>
          </wp:positionV>
          <wp:extent cx="1950720" cy="32575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ttobock_Logo_ti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720" cy="325755"/>
                  </a:xfrm>
                  <a:prstGeom prst="rect">
                    <a:avLst/>
                  </a:prstGeom>
                </pic:spPr>
              </pic:pic>
            </a:graphicData>
          </a:graphic>
          <wp14:sizeRelH relativeFrom="page">
            <wp14:pctWidth>0</wp14:pctWidth>
          </wp14:sizeRelH>
          <wp14:sizeRelV relativeFrom="page">
            <wp14:pctHeight>0</wp14:pctHeight>
          </wp14:sizeRelV>
        </wp:anchor>
      </w:drawing>
    </w:r>
    <w:r w:rsidR="00A63B74">
      <w:rPr>
        <w:sz w:val="22"/>
        <w:lang w:val="de-CH"/>
      </w:rPr>
      <w:tab/>
    </w:r>
    <w:r w:rsidR="00A63B74">
      <w:rPr>
        <w:sz w:val="22"/>
        <w:lang w:val="de-CH"/>
      </w:rPr>
      <w:tab/>
    </w:r>
    <w:r w:rsidR="00A63B74">
      <w:rPr>
        <w:sz w:val="22"/>
        <w:lang w:val="de-CH"/>
      </w:rPr>
      <w:tab/>
    </w:r>
    <w:r w:rsidR="00A63B74">
      <w:rPr>
        <w:sz w:val="22"/>
        <w:lang w:val="de-CH"/>
      </w:rPr>
      <w:tab/>
    </w:r>
    <w:r w:rsidR="00A63B74">
      <w:rPr>
        <w:sz w:val="22"/>
        <w:lang w:val="de-CH"/>
      </w:rPr>
      <w:tab/>
    </w:r>
    <w:r w:rsidR="00A63B74">
      <w:rPr>
        <w:sz w:val="22"/>
        <w:lang w:val="de-CH"/>
      </w:rPr>
      <w:tab/>
    </w:r>
    <w:r w:rsidR="00A63B74">
      <w:rPr>
        <w:sz w:val="22"/>
        <w:lang w:val="de-CH"/>
      </w:rPr>
      <w:tab/>
    </w:r>
    <w:r w:rsidR="00A63B74">
      <w:rPr>
        <w:sz w:val="22"/>
        <w:lang w:val="de-CH"/>
      </w:rPr>
      <w:tab/>
    </w:r>
    <w:r w:rsidR="00A63B74">
      <w:rPr>
        <w:sz w:val="22"/>
        <w:lang w:val="de-CH"/>
      </w:rPr>
      <w:tab/>
    </w:r>
    <w:r w:rsidR="00A63B74">
      <w:rPr>
        <w:sz w:val="22"/>
        <w:lang w:val="de-CH"/>
      </w:rPr>
      <w:tab/>
    </w:r>
  </w:p>
  <w:p w14:paraId="08AE2DFC" w14:textId="77777777" w:rsidR="00A63B74" w:rsidRDefault="00A63B74" w:rsidP="00A63B74">
    <w:pPr>
      <w:pStyle w:val="Header"/>
      <w:ind w:left="0"/>
      <w:rPr>
        <w:sz w:val="22"/>
        <w:lang w:val="de-CH"/>
      </w:rPr>
    </w:pPr>
  </w:p>
  <w:p w14:paraId="1D26DD36" w14:textId="3AC8B6E6" w:rsidR="00A76118" w:rsidRPr="00364A3A" w:rsidRDefault="00CB36B1" w:rsidP="00A63B74">
    <w:pPr>
      <w:pStyle w:val="Header"/>
      <w:ind w:left="6372" w:firstLine="708"/>
      <w:rPr>
        <w:sz w:val="22"/>
        <w:lang w:val="de-CH"/>
      </w:rPr>
    </w:pPr>
    <w:r w:rsidRPr="00364A3A">
      <w:rPr>
        <w:sz w:val="22"/>
      </w:rPr>
      <w:drawing>
        <wp:anchor distT="0" distB="0" distL="114300" distR="114300" simplePos="0" relativeHeight="251661311" behindDoc="0" locked="1" layoutInCell="1" allowOverlap="1" wp14:anchorId="52B8D1E2" wp14:editId="1758A744">
          <wp:simplePos x="0" y="0"/>
          <wp:positionH relativeFrom="page">
            <wp:posOffset>360045</wp:posOffset>
          </wp:positionH>
          <wp:positionV relativeFrom="page">
            <wp:posOffset>360045</wp:posOffset>
          </wp:positionV>
          <wp:extent cx="1619885" cy="3848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lti_Logo_red_2016_sRGB.emf"/>
                  <pic:cNvPicPr/>
                </pic:nvPicPr>
                <pic:blipFill>
                  <a:blip r:embed="rId2">
                    <a:extLst>
                      <a:ext uri="{28A0092B-C50C-407E-A947-70E740481C1C}">
                        <a14:useLocalDpi xmlns:a14="http://schemas.microsoft.com/office/drawing/2010/main" val="0"/>
                      </a:ext>
                    </a:extLst>
                  </a:blip>
                  <a:stretch>
                    <a:fillRect/>
                  </a:stretch>
                </pic:blipFill>
                <pic:spPr>
                  <a:xfrm>
                    <a:off x="0" y="0"/>
                    <a:ext cx="1619885" cy="384810"/>
                  </a:xfrm>
                  <a:prstGeom prst="rect">
                    <a:avLst/>
                  </a:prstGeom>
                </pic:spPr>
              </pic:pic>
            </a:graphicData>
          </a:graphic>
          <wp14:sizeRelH relativeFrom="page">
            <wp14:pctWidth>0</wp14:pctWidth>
          </wp14:sizeRelH>
          <wp14:sizeRelV relativeFrom="page">
            <wp14:pctHeight>0</wp14:pctHeight>
          </wp14:sizeRelV>
        </wp:anchor>
      </w:drawing>
    </w:r>
    <w:r w:rsidR="00AD0614">
      <w:rPr>
        <w:sz w:val="22"/>
        <w:lang w:val="de-CH"/>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2F2681"/>
    <w:multiLevelType w:val="hybridMultilevel"/>
    <w:tmpl w:val="A4026FE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5D"/>
    <w:rsid w:val="000024DF"/>
    <w:rsid w:val="00006BE1"/>
    <w:rsid w:val="00014ABE"/>
    <w:rsid w:val="000202D4"/>
    <w:rsid w:val="000231CD"/>
    <w:rsid w:val="00027D49"/>
    <w:rsid w:val="000333F0"/>
    <w:rsid w:val="00034DCD"/>
    <w:rsid w:val="00041111"/>
    <w:rsid w:val="00061B64"/>
    <w:rsid w:val="00064B59"/>
    <w:rsid w:val="00066163"/>
    <w:rsid w:val="00070E85"/>
    <w:rsid w:val="00081C18"/>
    <w:rsid w:val="000867F9"/>
    <w:rsid w:val="000870B5"/>
    <w:rsid w:val="000921BD"/>
    <w:rsid w:val="00095ADB"/>
    <w:rsid w:val="000A380B"/>
    <w:rsid w:val="000B0261"/>
    <w:rsid w:val="000B1B28"/>
    <w:rsid w:val="000B400D"/>
    <w:rsid w:val="000D003A"/>
    <w:rsid w:val="000E0916"/>
    <w:rsid w:val="001024B8"/>
    <w:rsid w:val="001045C6"/>
    <w:rsid w:val="0013002F"/>
    <w:rsid w:val="00164304"/>
    <w:rsid w:val="001673CE"/>
    <w:rsid w:val="0017092E"/>
    <w:rsid w:val="00193868"/>
    <w:rsid w:val="001958CD"/>
    <w:rsid w:val="001967C3"/>
    <w:rsid w:val="001A0371"/>
    <w:rsid w:val="001B19BE"/>
    <w:rsid w:val="001B2A71"/>
    <w:rsid w:val="001C084E"/>
    <w:rsid w:val="001C57B1"/>
    <w:rsid w:val="001D1F23"/>
    <w:rsid w:val="001D72AA"/>
    <w:rsid w:val="001D754A"/>
    <w:rsid w:val="001D7886"/>
    <w:rsid w:val="001E01E4"/>
    <w:rsid w:val="001E3A5D"/>
    <w:rsid w:val="001E4084"/>
    <w:rsid w:val="001E7DB9"/>
    <w:rsid w:val="001F013B"/>
    <w:rsid w:val="001F3225"/>
    <w:rsid w:val="00206847"/>
    <w:rsid w:val="002128B4"/>
    <w:rsid w:val="00221114"/>
    <w:rsid w:val="00227BD2"/>
    <w:rsid w:val="002333D4"/>
    <w:rsid w:val="00233746"/>
    <w:rsid w:val="00237A68"/>
    <w:rsid w:val="00253B1E"/>
    <w:rsid w:val="00270D01"/>
    <w:rsid w:val="00277979"/>
    <w:rsid w:val="002830EF"/>
    <w:rsid w:val="0028687A"/>
    <w:rsid w:val="0029240F"/>
    <w:rsid w:val="002B26ED"/>
    <w:rsid w:val="002C262A"/>
    <w:rsid w:val="002D50C6"/>
    <w:rsid w:val="002E2DB9"/>
    <w:rsid w:val="002E5EEC"/>
    <w:rsid w:val="002E6667"/>
    <w:rsid w:val="002F0238"/>
    <w:rsid w:val="002F5DE8"/>
    <w:rsid w:val="002F6FC1"/>
    <w:rsid w:val="002F776F"/>
    <w:rsid w:val="002F7CE0"/>
    <w:rsid w:val="002F7E73"/>
    <w:rsid w:val="00302A62"/>
    <w:rsid w:val="00307964"/>
    <w:rsid w:val="00314787"/>
    <w:rsid w:val="003449FF"/>
    <w:rsid w:val="003573E4"/>
    <w:rsid w:val="00364A3A"/>
    <w:rsid w:val="0037116A"/>
    <w:rsid w:val="0038690B"/>
    <w:rsid w:val="00387690"/>
    <w:rsid w:val="00387E63"/>
    <w:rsid w:val="00390F76"/>
    <w:rsid w:val="003A6E05"/>
    <w:rsid w:val="003B04EF"/>
    <w:rsid w:val="003B0D6F"/>
    <w:rsid w:val="003C25DF"/>
    <w:rsid w:val="003D14C7"/>
    <w:rsid w:val="003D1561"/>
    <w:rsid w:val="003E50D7"/>
    <w:rsid w:val="003E71E9"/>
    <w:rsid w:val="003F138F"/>
    <w:rsid w:val="003F59E6"/>
    <w:rsid w:val="00401942"/>
    <w:rsid w:val="0040260F"/>
    <w:rsid w:val="00403142"/>
    <w:rsid w:val="00405DFE"/>
    <w:rsid w:val="00410409"/>
    <w:rsid w:val="004168DB"/>
    <w:rsid w:val="00421460"/>
    <w:rsid w:val="00423429"/>
    <w:rsid w:val="004409CB"/>
    <w:rsid w:val="00446543"/>
    <w:rsid w:val="0044656E"/>
    <w:rsid w:val="00454F9D"/>
    <w:rsid w:val="00457B69"/>
    <w:rsid w:val="00467D1B"/>
    <w:rsid w:val="0047093D"/>
    <w:rsid w:val="0047099C"/>
    <w:rsid w:val="00471447"/>
    <w:rsid w:val="00494AEA"/>
    <w:rsid w:val="00495553"/>
    <w:rsid w:val="004B4624"/>
    <w:rsid w:val="004B75ED"/>
    <w:rsid w:val="004B79E7"/>
    <w:rsid w:val="004C017E"/>
    <w:rsid w:val="004C05A0"/>
    <w:rsid w:val="004C08E1"/>
    <w:rsid w:val="004C271D"/>
    <w:rsid w:val="004C63E9"/>
    <w:rsid w:val="004C7F0A"/>
    <w:rsid w:val="004C7F88"/>
    <w:rsid w:val="004D4704"/>
    <w:rsid w:val="004E0C16"/>
    <w:rsid w:val="004F2242"/>
    <w:rsid w:val="004F65F4"/>
    <w:rsid w:val="00506F41"/>
    <w:rsid w:val="00515084"/>
    <w:rsid w:val="005171C1"/>
    <w:rsid w:val="00521B79"/>
    <w:rsid w:val="00523021"/>
    <w:rsid w:val="005232AA"/>
    <w:rsid w:val="0052616F"/>
    <w:rsid w:val="0052712D"/>
    <w:rsid w:val="00534E70"/>
    <w:rsid w:val="00541954"/>
    <w:rsid w:val="005433EF"/>
    <w:rsid w:val="00543E62"/>
    <w:rsid w:val="005442E2"/>
    <w:rsid w:val="00555E34"/>
    <w:rsid w:val="0055725B"/>
    <w:rsid w:val="005607AC"/>
    <w:rsid w:val="00565D61"/>
    <w:rsid w:val="00571C59"/>
    <w:rsid w:val="00582137"/>
    <w:rsid w:val="00590412"/>
    <w:rsid w:val="00591B83"/>
    <w:rsid w:val="005A132E"/>
    <w:rsid w:val="005A4978"/>
    <w:rsid w:val="005A4A35"/>
    <w:rsid w:val="005A4CF3"/>
    <w:rsid w:val="005B2B76"/>
    <w:rsid w:val="005C781C"/>
    <w:rsid w:val="005D691C"/>
    <w:rsid w:val="005E2496"/>
    <w:rsid w:val="005E4E44"/>
    <w:rsid w:val="005E7F9E"/>
    <w:rsid w:val="005F4B27"/>
    <w:rsid w:val="005F691F"/>
    <w:rsid w:val="006049E1"/>
    <w:rsid w:val="00607765"/>
    <w:rsid w:val="00613DD7"/>
    <w:rsid w:val="00617AD4"/>
    <w:rsid w:val="006202C1"/>
    <w:rsid w:val="00630F8D"/>
    <w:rsid w:val="006465E2"/>
    <w:rsid w:val="006466FE"/>
    <w:rsid w:val="006622FD"/>
    <w:rsid w:val="006744D6"/>
    <w:rsid w:val="00676D3C"/>
    <w:rsid w:val="00683440"/>
    <w:rsid w:val="006910EF"/>
    <w:rsid w:val="0069401B"/>
    <w:rsid w:val="006A073D"/>
    <w:rsid w:val="006A4E14"/>
    <w:rsid w:val="006B2967"/>
    <w:rsid w:val="006C0CC7"/>
    <w:rsid w:val="006C1EDC"/>
    <w:rsid w:val="006C36E4"/>
    <w:rsid w:val="006C5239"/>
    <w:rsid w:val="006E4FE4"/>
    <w:rsid w:val="006E76AA"/>
    <w:rsid w:val="006F0C3C"/>
    <w:rsid w:val="00705270"/>
    <w:rsid w:val="00710BE2"/>
    <w:rsid w:val="007200A3"/>
    <w:rsid w:val="00735C00"/>
    <w:rsid w:val="00741925"/>
    <w:rsid w:val="00744742"/>
    <w:rsid w:val="00747180"/>
    <w:rsid w:val="007632C9"/>
    <w:rsid w:val="007644AC"/>
    <w:rsid w:val="0077077F"/>
    <w:rsid w:val="00772984"/>
    <w:rsid w:val="0077340E"/>
    <w:rsid w:val="007817BC"/>
    <w:rsid w:val="007832E8"/>
    <w:rsid w:val="00792AF9"/>
    <w:rsid w:val="00795C95"/>
    <w:rsid w:val="007A3C82"/>
    <w:rsid w:val="007A4D5E"/>
    <w:rsid w:val="007A7958"/>
    <w:rsid w:val="007B0B34"/>
    <w:rsid w:val="007B1EFB"/>
    <w:rsid w:val="007B664B"/>
    <w:rsid w:val="007C7BE5"/>
    <w:rsid w:val="007C7C54"/>
    <w:rsid w:val="007D6727"/>
    <w:rsid w:val="007D6E43"/>
    <w:rsid w:val="007E4950"/>
    <w:rsid w:val="007F2626"/>
    <w:rsid w:val="00800F7D"/>
    <w:rsid w:val="00816C25"/>
    <w:rsid w:val="00820829"/>
    <w:rsid w:val="00824022"/>
    <w:rsid w:val="00833FAC"/>
    <w:rsid w:val="00835543"/>
    <w:rsid w:val="00837499"/>
    <w:rsid w:val="00837CF0"/>
    <w:rsid w:val="00847E7B"/>
    <w:rsid w:val="00850EBC"/>
    <w:rsid w:val="00855EB6"/>
    <w:rsid w:val="00862E95"/>
    <w:rsid w:val="00866BEE"/>
    <w:rsid w:val="00875CD2"/>
    <w:rsid w:val="00893940"/>
    <w:rsid w:val="008A204F"/>
    <w:rsid w:val="008A31B4"/>
    <w:rsid w:val="008A3664"/>
    <w:rsid w:val="008A36B6"/>
    <w:rsid w:val="008A6B98"/>
    <w:rsid w:val="008A7FAB"/>
    <w:rsid w:val="008B46BE"/>
    <w:rsid w:val="008B71D0"/>
    <w:rsid w:val="008C04D3"/>
    <w:rsid w:val="008C501E"/>
    <w:rsid w:val="008C53D2"/>
    <w:rsid w:val="008E130A"/>
    <w:rsid w:val="008E31ED"/>
    <w:rsid w:val="008E4432"/>
    <w:rsid w:val="008E457E"/>
    <w:rsid w:val="008E5B67"/>
    <w:rsid w:val="008E745B"/>
    <w:rsid w:val="008F4706"/>
    <w:rsid w:val="008F6CC1"/>
    <w:rsid w:val="009233C8"/>
    <w:rsid w:val="00936BFE"/>
    <w:rsid w:val="0094160D"/>
    <w:rsid w:val="0094720B"/>
    <w:rsid w:val="009511DA"/>
    <w:rsid w:val="0097766B"/>
    <w:rsid w:val="009776AB"/>
    <w:rsid w:val="00983DD5"/>
    <w:rsid w:val="0098564B"/>
    <w:rsid w:val="00990852"/>
    <w:rsid w:val="009A24D6"/>
    <w:rsid w:val="009B48BD"/>
    <w:rsid w:val="009B7099"/>
    <w:rsid w:val="009B7C25"/>
    <w:rsid w:val="009C10BB"/>
    <w:rsid w:val="009C4D88"/>
    <w:rsid w:val="009D115B"/>
    <w:rsid w:val="009D1AB2"/>
    <w:rsid w:val="009D1B48"/>
    <w:rsid w:val="009E4F2E"/>
    <w:rsid w:val="009E667E"/>
    <w:rsid w:val="009E6E06"/>
    <w:rsid w:val="009F20D3"/>
    <w:rsid w:val="009F3D5C"/>
    <w:rsid w:val="009F6478"/>
    <w:rsid w:val="00A0569E"/>
    <w:rsid w:val="00A11D61"/>
    <w:rsid w:val="00A1239F"/>
    <w:rsid w:val="00A34365"/>
    <w:rsid w:val="00A3707C"/>
    <w:rsid w:val="00A3773C"/>
    <w:rsid w:val="00A37AE4"/>
    <w:rsid w:val="00A40E82"/>
    <w:rsid w:val="00A42F64"/>
    <w:rsid w:val="00A434A4"/>
    <w:rsid w:val="00A512BB"/>
    <w:rsid w:val="00A5652C"/>
    <w:rsid w:val="00A5792E"/>
    <w:rsid w:val="00A6020F"/>
    <w:rsid w:val="00A63B74"/>
    <w:rsid w:val="00A67782"/>
    <w:rsid w:val="00A746A6"/>
    <w:rsid w:val="00A76118"/>
    <w:rsid w:val="00A827E9"/>
    <w:rsid w:val="00A8308F"/>
    <w:rsid w:val="00A94213"/>
    <w:rsid w:val="00AA4E07"/>
    <w:rsid w:val="00AA75C2"/>
    <w:rsid w:val="00AC116D"/>
    <w:rsid w:val="00AC2080"/>
    <w:rsid w:val="00AD0614"/>
    <w:rsid w:val="00AD0A7B"/>
    <w:rsid w:val="00AD5BDD"/>
    <w:rsid w:val="00AD7405"/>
    <w:rsid w:val="00AE1D02"/>
    <w:rsid w:val="00AF4AA9"/>
    <w:rsid w:val="00B0093E"/>
    <w:rsid w:val="00B03F62"/>
    <w:rsid w:val="00B13818"/>
    <w:rsid w:val="00B2176E"/>
    <w:rsid w:val="00B21C76"/>
    <w:rsid w:val="00B246E1"/>
    <w:rsid w:val="00B33F58"/>
    <w:rsid w:val="00B6239D"/>
    <w:rsid w:val="00B62B6A"/>
    <w:rsid w:val="00B75988"/>
    <w:rsid w:val="00B811FF"/>
    <w:rsid w:val="00B86B23"/>
    <w:rsid w:val="00BA7A42"/>
    <w:rsid w:val="00BB0695"/>
    <w:rsid w:val="00BB2445"/>
    <w:rsid w:val="00BB27E3"/>
    <w:rsid w:val="00BC7CE2"/>
    <w:rsid w:val="00BD4C05"/>
    <w:rsid w:val="00BE3819"/>
    <w:rsid w:val="00BF1DE2"/>
    <w:rsid w:val="00BF66B6"/>
    <w:rsid w:val="00BF704B"/>
    <w:rsid w:val="00C01BFB"/>
    <w:rsid w:val="00C01E7E"/>
    <w:rsid w:val="00C0377E"/>
    <w:rsid w:val="00C20B39"/>
    <w:rsid w:val="00C306C8"/>
    <w:rsid w:val="00C3626D"/>
    <w:rsid w:val="00C3728F"/>
    <w:rsid w:val="00C45904"/>
    <w:rsid w:val="00C46785"/>
    <w:rsid w:val="00C5476D"/>
    <w:rsid w:val="00C54BC6"/>
    <w:rsid w:val="00C700B7"/>
    <w:rsid w:val="00C80443"/>
    <w:rsid w:val="00C821A0"/>
    <w:rsid w:val="00C837F9"/>
    <w:rsid w:val="00C87C78"/>
    <w:rsid w:val="00C87C88"/>
    <w:rsid w:val="00CA25EE"/>
    <w:rsid w:val="00CB36B1"/>
    <w:rsid w:val="00CB36D4"/>
    <w:rsid w:val="00CC65EB"/>
    <w:rsid w:val="00CC779A"/>
    <w:rsid w:val="00CD4490"/>
    <w:rsid w:val="00CD48B6"/>
    <w:rsid w:val="00CF14AB"/>
    <w:rsid w:val="00CF2DF6"/>
    <w:rsid w:val="00D034AC"/>
    <w:rsid w:val="00D2376C"/>
    <w:rsid w:val="00D25C5A"/>
    <w:rsid w:val="00D31FE6"/>
    <w:rsid w:val="00D323E7"/>
    <w:rsid w:val="00D36458"/>
    <w:rsid w:val="00D40243"/>
    <w:rsid w:val="00D47D08"/>
    <w:rsid w:val="00D500BD"/>
    <w:rsid w:val="00D50E28"/>
    <w:rsid w:val="00D534FE"/>
    <w:rsid w:val="00D60A35"/>
    <w:rsid w:val="00D6708F"/>
    <w:rsid w:val="00D816A8"/>
    <w:rsid w:val="00D8398E"/>
    <w:rsid w:val="00D84466"/>
    <w:rsid w:val="00D84BF5"/>
    <w:rsid w:val="00D91DE5"/>
    <w:rsid w:val="00DA29A6"/>
    <w:rsid w:val="00DC626C"/>
    <w:rsid w:val="00DD267D"/>
    <w:rsid w:val="00DD7481"/>
    <w:rsid w:val="00DF06AE"/>
    <w:rsid w:val="00DF0C8A"/>
    <w:rsid w:val="00DF40DF"/>
    <w:rsid w:val="00DF583C"/>
    <w:rsid w:val="00E024B0"/>
    <w:rsid w:val="00E07026"/>
    <w:rsid w:val="00E1025A"/>
    <w:rsid w:val="00E11D9B"/>
    <w:rsid w:val="00E21442"/>
    <w:rsid w:val="00E22360"/>
    <w:rsid w:val="00E255D4"/>
    <w:rsid w:val="00E3014A"/>
    <w:rsid w:val="00E30EB8"/>
    <w:rsid w:val="00E31D20"/>
    <w:rsid w:val="00E350CB"/>
    <w:rsid w:val="00E43AA3"/>
    <w:rsid w:val="00E64464"/>
    <w:rsid w:val="00E724B0"/>
    <w:rsid w:val="00E80882"/>
    <w:rsid w:val="00E81CE3"/>
    <w:rsid w:val="00E97B92"/>
    <w:rsid w:val="00EB23E1"/>
    <w:rsid w:val="00EB37D2"/>
    <w:rsid w:val="00EB61FA"/>
    <w:rsid w:val="00ED4E82"/>
    <w:rsid w:val="00EF06B8"/>
    <w:rsid w:val="00EF3459"/>
    <w:rsid w:val="00F01EC3"/>
    <w:rsid w:val="00F1649B"/>
    <w:rsid w:val="00F24FB2"/>
    <w:rsid w:val="00F3440B"/>
    <w:rsid w:val="00F54DAD"/>
    <w:rsid w:val="00F6204E"/>
    <w:rsid w:val="00F628EC"/>
    <w:rsid w:val="00F73F18"/>
    <w:rsid w:val="00F917AF"/>
    <w:rsid w:val="00F96704"/>
    <w:rsid w:val="00F9710F"/>
    <w:rsid w:val="00FA0045"/>
    <w:rsid w:val="00FA1C5B"/>
    <w:rsid w:val="00FA3A8E"/>
    <w:rsid w:val="00FA40C9"/>
    <w:rsid w:val="00FA7271"/>
    <w:rsid w:val="00FA78A6"/>
    <w:rsid w:val="00FB15C3"/>
    <w:rsid w:val="00FB3281"/>
    <w:rsid w:val="00FC34E5"/>
    <w:rsid w:val="00FC4445"/>
    <w:rsid w:val="00FD0BD5"/>
    <w:rsid w:val="00FD6415"/>
    <w:rsid w:val="00FD7A58"/>
    <w:rsid w:val="00FE2494"/>
    <w:rsid w:val="00FE2E72"/>
    <w:rsid w:val="00FF1681"/>
    <w:rsid w:val="00FF1837"/>
    <w:rsid w:val="00FF445D"/>
    <w:rsid w:val="00FF67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99FE3"/>
  <w15:docId w15:val="{D91976C1-C6FC-4E17-90CD-72D140B8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12BB"/>
    <w:pPr>
      <w:spacing w:after="0" w:line="320" w:lineRule="atLeas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C00"/>
    <w:pPr>
      <w:ind w:left="6521"/>
    </w:pPr>
    <w:rPr>
      <w:b/>
      <w:noProof/>
      <w:lang w:eastAsia="de-DE"/>
    </w:rPr>
  </w:style>
  <w:style w:type="character" w:customStyle="1" w:styleId="HeaderChar">
    <w:name w:val="Header Char"/>
    <w:basedOn w:val="DefaultParagraphFont"/>
    <w:link w:val="Header"/>
    <w:uiPriority w:val="99"/>
    <w:rsid w:val="00735C00"/>
    <w:rPr>
      <w:b/>
      <w:noProof/>
      <w:sz w:val="20"/>
      <w:lang w:eastAsia="de-DE"/>
    </w:rPr>
  </w:style>
  <w:style w:type="paragraph" w:styleId="Footer">
    <w:name w:val="footer"/>
    <w:basedOn w:val="Normal"/>
    <w:link w:val="FooterChar"/>
    <w:uiPriority w:val="99"/>
    <w:unhideWhenUsed/>
    <w:rsid w:val="00CB36B1"/>
    <w:pPr>
      <w:ind w:right="-851"/>
    </w:pPr>
  </w:style>
  <w:style w:type="character" w:customStyle="1" w:styleId="FooterChar">
    <w:name w:val="Footer Char"/>
    <w:basedOn w:val="DefaultParagraphFont"/>
    <w:link w:val="Footer"/>
    <w:uiPriority w:val="99"/>
    <w:rsid w:val="00CB36B1"/>
    <w:rPr>
      <w:sz w:val="20"/>
      <w:lang w:val="en-US"/>
    </w:rPr>
  </w:style>
  <w:style w:type="table" w:styleId="TableGrid">
    <w:name w:val="Table Grid"/>
    <w:basedOn w:val="TableNormal"/>
    <w:uiPriority w:val="59"/>
    <w:unhideWhenUsed/>
    <w:rsid w:val="003C2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512BB"/>
    <w:pPr>
      <w:tabs>
        <w:tab w:val="right" w:pos="9070"/>
      </w:tabs>
      <w:spacing w:line="360" w:lineRule="atLeast"/>
    </w:pPr>
    <w:rPr>
      <w:b/>
      <w:caps/>
      <w:sz w:val="28"/>
    </w:rPr>
  </w:style>
  <w:style w:type="character" w:customStyle="1" w:styleId="TitleChar">
    <w:name w:val="Title Char"/>
    <w:basedOn w:val="DefaultParagraphFont"/>
    <w:link w:val="Title"/>
    <w:uiPriority w:val="10"/>
    <w:rsid w:val="00A512BB"/>
    <w:rPr>
      <w:b/>
      <w:caps/>
      <w:sz w:val="28"/>
    </w:rPr>
  </w:style>
  <w:style w:type="paragraph" w:customStyle="1" w:styleId="Info">
    <w:name w:val="Info"/>
    <w:basedOn w:val="Normal"/>
    <w:qFormat/>
    <w:rsid w:val="00C87C78"/>
    <w:pPr>
      <w:spacing w:line="200" w:lineRule="atLeast"/>
    </w:pPr>
    <w:rPr>
      <w:sz w:val="15"/>
    </w:rPr>
  </w:style>
  <w:style w:type="character" w:styleId="CommentReference">
    <w:name w:val="annotation reference"/>
    <w:basedOn w:val="DefaultParagraphFont"/>
    <w:uiPriority w:val="99"/>
    <w:semiHidden/>
    <w:unhideWhenUsed/>
    <w:rsid w:val="00AF4AA9"/>
    <w:rPr>
      <w:sz w:val="16"/>
      <w:szCs w:val="16"/>
    </w:rPr>
  </w:style>
  <w:style w:type="paragraph" w:styleId="CommentText">
    <w:name w:val="annotation text"/>
    <w:basedOn w:val="Normal"/>
    <w:link w:val="CommentTextChar"/>
    <w:uiPriority w:val="99"/>
    <w:semiHidden/>
    <w:unhideWhenUsed/>
    <w:rsid w:val="00AF4AA9"/>
    <w:pPr>
      <w:spacing w:line="240" w:lineRule="auto"/>
    </w:pPr>
    <w:rPr>
      <w:szCs w:val="20"/>
    </w:rPr>
  </w:style>
  <w:style w:type="character" w:customStyle="1" w:styleId="CommentTextChar">
    <w:name w:val="Comment Text Char"/>
    <w:basedOn w:val="DefaultParagraphFont"/>
    <w:link w:val="CommentText"/>
    <w:uiPriority w:val="99"/>
    <w:semiHidden/>
    <w:rsid w:val="00AF4AA9"/>
    <w:rPr>
      <w:sz w:val="20"/>
      <w:szCs w:val="20"/>
      <w:lang w:val="en-US"/>
    </w:rPr>
  </w:style>
  <w:style w:type="paragraph" w:styleId="CommentSubject">
    <w:name w:val="annotation subject"/>
    <w:basedOn w:val="CommentText"/>
    <w:next w:val="CommentText"/>
    <w:link w:val="CommentSubjectChar"/>
    <w:uiPriority w:val="99"/>
    <w:semiHidden/>
    <w:unhideWhenUsed/>
    <w:rsid w:val="00AF4AA9"/>
    <w:rPr>
      <w:b/>
      <w:bCs/>
    </w:rPr>
  </w:style>
  <w:style w:type="character" w:customStyle="1" w:styleId="CommentSubjectChar">
    <w:name w:val="Comment Subject Char"/>
    <w:basedOn w:val="CommentTextChar"/>
    <w:link w:val="CommentSubject"/>
    <w:uiPriority w:val="99"/>
    <w:semiHidden/>
    <w:rsid w:val="00AF4AA9"/>
    <w:rPr>
      <w:b/>
      <w:bCs/>
      <w:sz w:val="20"/>
      <w:szCs w:val="20"/>
      <w:lang w:val="en-US"/>
    </w:rPr>
  </w:style>
  <w:style w:type="paragraph" w:styleId="BalloonText">
    <w:name w:val="Balloon Text"/>
    <w:basedOn w:val="Normal"/>
    <w:link w:val="BalloonTextChar"/>
    <w:uiPriority w:val="99"/>
    <w:semiHidden/>
    <w:unhideWhenUsed/>
    <w:rsid w:val="00AF4A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A9"/>
    <w:rPr>
      <w:rFonts w:ascii="Segoe UI" w:hAnsi="Segoe UI" w:cs="Segoe UI"/>
      <w:sz w:val="18"/>
      <w:szCs w:val="18"/>
      <w:lang w:val="en-US"/>
    </w:rPr>
  </w:style>
  <w:style w:type="character" w:styleId="Hyperlink">
    <w:name w:val="Hyperlink"/>
    <w:basedOn w:val="DefaultParagraphFont"/>
    <w:uiPriority w:val="99"/>
    <w:unhideWhenUsed/>
    <w:rsid w:val="00A6020F"/>
    <w:rPr>
      <w:color w:val="000000" w:themeColor="hyperlink"/>
      <w:u w:val="single"/>
    </w:rPr>
  </w:style>
  <w:style w:type="character" w:customStyle="1" w:styleId="UnresolvedMention1">
    <w:name w:val="Unresolved Mention1"/>
    <w:basedOn w:val="DefaultParagraphFont"/>
    <w:uiPriority w:val="99"/>
    <w:semiHidden/>
    <w:unhideWhenUsed/>
    <w:rsid w:val="00A6020F"/>
    <w:rPr>
      <w:color w:val="808080"/>
      <w:shd w:val="clear" w:color="auto" w:fill="E6E6E6"/>
    </w:rPr>
  </w:style>
  <w:style w:type="paragraph" w:styleId="NoSpacing">
    <w:name w:val="No Spacing"/>
    <w:uiPriority w:val="1"/>
    <w:qFormat/>
    <w:rsid w:val="00221114"/>
    <w:pPr>
      <w:spacing w:after="0" w:line="240" w:lineRule="auto"/>
    </w:pPr>
    <w:rPr>
      <w:sz w:val="24"/>
    </w:rPr>
  </w:style>
  <w:style w:type="paragraph" w:styleId="ListParagraph">
    <w:name w:val="List Paragraph"/>
    <w:basedOn w:val="Normal"/>
    <w:uiPriority w:val="34"/>
    <w:qFormat/>
    <w:rsid w:val="005E2496"/>
    <w:pPr>
      <w:spacing w:line="240" w:lineRule="auto"/>
      <w:ind w:left="720"/>
    </w:pPr>
    <w:rPr>
      <w:rFonts w:ascii="Calibri" w:hAnsi="Calibri" w:cs="Calibri"/>
      <w:sz w:val="22"/>
      <w:lang w:val="de-CH"/>
    </w:rPr>
  </w:style>
  <w:style w:type="character" w:customStyle="1" w:styleId="03TexblockZchnZchn">
    <w:name w:val="03_Texblock Zchn Zchn"/>
    <w:basedOn w:val="DefaultParagraphFont"/>
    <w:link w:val="03Texblock"/>
    <w:locked/>
    <w:rsid w:val="00B62B6A"/>
    <w:rPr>
      <w:rFonts w:ascii="OBO Office Sans" w:hAnsi="OBO Office Sans" w:cs="OBO Office Sans"/>
      <w:lang w:eastAsia="ko-KR"/>
    </w:rPr>
  </w:style>
  <w:style w:type="paragraph" w:customStyle="1" w:styleId="03Texblock">
    <w:name w:val="03_Texblock"/>
    <w:basedOn w:val="Normal"/>
    <w:link w:val="03TexblockZchnZchn"/>
    <w:rsid w:val="00B62B6A"/>
    <w:pPr>
      <w:spacing w:before="120" w:line="270" w:lineRule="exact"/>
      <w:ind w:right="357"/>
    </w:pPr>
    <w:rPr>
      <w:rFonts w:ascii="OBO Office Sans" w:hAnsi="OBO Office Sans" w:cs="OBO Office Sans"/>
      <w:sz w:val="22"/>
      <w:lang w:eastAsia="ko-KR"/>
    </w:rPr>
  </w:style>
  <w:style w:type="paragraph" w:styleId="Revision">
    <w:name w:val="Revision"/>
    <w:hidden/>
    <w:uiPriority w:val="99"/>
    <w:semiHidden/>
    <w:rsid w:val="00E255D4"/>
    <w:pPr>
      <w:spacing w:after="0" w:line="240" w:lineRule="auto"/>
    </w:pPr>
    <w:rPr>
      <w:sz w:val="24"/>
    </w:rPr>
  </w:style>
  <w:style w:type="character" w:customStyle="1" w:styleId="NichtaufgelsteErwhnung1">
    <w:name w:val="Nicht aufgelöste Erwähnung1"/>
    <w:basedOn w:val="DefaultParagraphFont"/>
    <w:uiPriority w:val="99"/>
    <w:semiHidden/>
    <w:unhideWhenUsed/>
    <w:rsid w:val="006C36E4"/>
    <w:rPr>
      <w:color w:val="605E5C"/>
      <w:shd w:val="clear" w:color="auto" w:fill="E1DFDD"/>
    </w:rPr>
  </w:style>
  <w:style w:type="character" w:styleId="UnresolvedMention">
    <w:name w:val="Unresolved Mention"/>
    <w:basedOn w:val="DefaultParagraphFont"/>
    <w:uiPriority w:val="99"/>
    <w:semiHidden/>
    <w:unhideWhenUsed/>
    <w:rsid w:val="003E7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85627">
      <w:bodyDiv w:val="1"/>
      <w:marLeft w:val="0"/>
      <w:marRight w:val="0"/>
      <w:marTop w:val="0"/>
      <w:marBottom w:val="0"/>
      <w:divBdr>
        <w:top w:val="none" w:sz="0" w:space="0" w:color="auto"/>
        <w:left w:val="none" w:sz="0" w:space="0" w:color="auto"/>
        <w:bottom w:val="none" w:sz="0" w:space="0" w:color="auto"/>
        <w:right w:val="none" w:sz="0" w:space="0" w:color="auto"/>
      </w:divBdr>
    </w:div>
    <w:div w:id="839853522">
      <w:bodyDiv w:val="1"/>
      <w:marLeft w:val="0"/>
      <w:marRight w:val="0"/>
      <w:marTop w:val="0"/>
      <w:marBottom w:val="0"/>
      <w:divBdr>
        <w:top w:val="none" w:sz="0" w:space="0" w:color="auto"/>
        <w:left w:val="none" w:sz="0" w:space="0" w:color="auto"/>
        <w:bottom w:val="none" w:sz="0" w:space="0" w:color="auto"/>
        <w:right w:val="none" w:sz="0" w:space="0" w:color="auto"/>
      </w:divBdr>
    </w:div>
    <w:div w:id="844520670">
      <w:bodyDiv w:val="1"/>
      <w:marLeft w:val="0"/>
      <w:marRight w:val="0"/>
      <w:marTop w:val="0"/>
      <w:marBottom w:val="0"/>
      <w:divBdr>
        <w:top w:val="none" w:sz="0" w:space="0" w:color="auto"/>
        <w:left w:val="none" w:sz="0" w:space="0" w:color="auto"/>
        <w:bottom w:val="none" w:sz="0" w:space="0" w:color="auto"/>
        <w:right w:val="none" w:sz="0" w:space="0" w:color="auto"/>
      </w:divBdr>
    </w:div>
    <w:div w:id="962611616">
      <w:bodyDiv w:val="1"/>
      <w:marLeft w:val="0"/>
      <w:marRight w:val="0"/>
      <w:marTop w:val="0"/>
      <w:marBottom w:val="0"/>
      <w:divBdr>
        <w:top w:val="none" w:sz="0" w:space="0" w:color="auto"/>
        <w:left w:val="none" w:sz="0" w:space="0" w:color="auto"/>
        <w:bottom w:val="none" w:sz="0" w:space="0" w:color="auto"/>
        <w:right w:val="none" w:sz="0" w:space="0" w:color="auto"/>
      </w:divBdr>
    </w:div>
    <w:div w:id="15925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aneva@hilti.co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sa.marx@ottoboc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_Hilti 2016-10-21">
      <a:dk1>
        <a:sysClr val="windowText" lastClr="000000"/>
      </a:dk1>
      <a:lt1>
        <a:sysClr val="window" lastClr="FFFFFF"/>
      </a:lt1>
      <a:dk2>
        <a:srgbClr val="887F6E"/>
      </a:dk2>
      <a:lt2>
        <a:srgbClr val="D7CEBD"/>
      </a:lt2>
      <a:accent1>
        <a:srgbClr val="D2051E"/>
      </a:accent1>
      <a:accent2>
        <a:srgbClr val="D7CEBD"/>
      </a:accent2>
      <a:accent3>
        <a:srgbClr val="887F6E"/>
      </a:accent3>
      <a:accent4>
        <a:srgbClr val="524F53"/>
      </a:accent4>
      <a:accent5>
        <a:srgbClr val="671A3D"/>
      </a:accent5>
      <a:accent6>
        <a:srgbClr val="D7CEBD"/>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02E671B08E7B41A889FB6210FB608B" ma:contentTypeVersion="12" ma:contentTypeDescription="Create a new document." ma:contentTypeScope="" ma:versionID="ca785f1bb707c05042d3fc38c93b97cb">
  <xsd:schema xmlns:xsd="http://www.w3.org/2001/XMLSchema" xmlns:xs="http://www.w3.org/2001/XMLSchema" xmlns:p="http://schemas.microsoft.com/office/2006/metadata/properties" xmlns:ns3="62a57cbf-93a8-4998-ac26-c30aa0d6abd0" xmlns:ns4="e3085f50-0be0-497d-938b-a977bc9a6c2c" targetNamespace="http://schemas.microsoft.com/office/2006/metadata/properties" ma:root="true" ma:fieldsID="dafc77f46d882d5eea45859fc1248d49" ns3:_="" ns4:_="">
    <xsd:import namespace="62a57cbf-93a8-4998-ac26-c30aa0d6abd0"/>
    <xsd:import namespace="e3085f50-0be0-497d-938b-a977bc9a6c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57cbf-93a8-4998-ac26-c30aa0d6a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85f50-0be0-497d-938b-a977bc9a6c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9AD6C-F9F5-4DA9-A5A8-6C2EEBD4FD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51FA98-56A1-499E-8101-64295C791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57cbf-93a8-4998-ac26-c30aa0d6abd0"/>
    <ds:schemaRef ds:uri="e3085f50-0be0-497d-938b-a977bc9a6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A860F3-9546-4E42-9270-F48FC253EE59}">
  <ds:schemaRefs>
    <ds:schemaRef ds:uri="http://schemas.microsoft.com/sharepoint/v3/contenttype/forms"/>
  </ds:schemaRefs>
</ds:datastoreItem>
</file>

<file path=customXml/itemProps4.xml><?xml version="1.0" encoding="utf-8"?>
<ds:datastoreItem xmlns:ds="http://schemas.openxmlformats.org/officeDocument/2006/customXml" ds:itemID="{6F0B8E86-3670-47E5-BDF2-98A968418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762</Words>
  <Characters>4344</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Titel</vt:lpstr>
      <vt:lpstr>Titel</vt:lpstr>
    </vt:vector>
  </TitlesOfParts>
  <Company>Hilti Corporation</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Hassler, Matthias</dc:creator>
  <cp:lastModifiedBy>Bhatia, Sona</cp:lastModifiedBy>
  <cp:revision>2</cp:revision>
  <cp:lastPrinted>2016-12-20T07:51:00Z</cp:lastPrinted>
  <dcterms:created xsi:type="dcterms:W3CDTF">2021-05-07T06:28:00Z</dcterms:created>
  <dcterms:modified xsi:type="dcterms:W3CDTF">2021-05-07T06:28:00Z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0x010100BB02E671B08E7B41A889FB6210FB608B</vt:lpwstr>
  </property>
</Properties>
</file>